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F6" w:rsidRDefault="00D337DD" w:rsidP="00412DF6">
      <w:pPr>
        <w:spacing w:after="0" w:line="360" w:lineRule="auto"/>
        <w:rPr>
          <w:rFonts w:cstheme="minorHAnsi"/>
          <w:b/>
          <w:sz w:val="28"/>
          <w:szCs w:val="28"/>
          <w:lang w:val="en-US"/>
        </w:rPr>
      </w:pPr>
      <w:r>
        <w:rPr>
          <w:rFonts w:cstheme="minorHAnsi"/>
          <w:b/>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5pt">
            <v:imagedata r:id="rId6" o:title="entegre logos"/>
          </v:shape>
        </w:pict>
      </w:r>
      <w:r w:rsidR="00412DF6">
        <w:rPr>
          <w:rFonts w:cstheme="minorHAnsi"/>
          <w:b/>
          <w:sz w:val="28"/>
          <w:szCs w:val="28"/>
          <w:lang w:val="en-US"/>
        </w:rPr>
        <w:tab/>
      </w:r>
      <w:r w:rsidR="00412DF6">
        <w:rPr>
          <w:rFonts w:cstheme="minorHAnsi"/>
          <w:b/>
          <w:sz w:val="28"/>
          <w:szCs w:val="28"/>
          <w:lang w:val="en-US"/>
        </w:rPr>
        <w:tab/>
      </w:r>
      <w:r w:rsidR="00412DF6">
        <w:rPr>
          <w:rFonts w:cstheme="minorHAnsi"/>
          <w:b/>
          <w:sz w:val="28"/>
          <w:szCs w:val="28"/>
          <w:lang w:val="en-US"/>
        </w:rPr>
        <w:tab/>
      </w:r>
    </w:p>
    <w:p w:rsidR="00E533B1" w:rsidRDefault="00E533B1" w:rsidP="00412DF6">
      <w:pPr>
        <w:spacing w:line="360" w:lineRule="auto"/>
        <w:jc w:val="center"/>
        <w:rPr>
          <w:rFonts w:cstheme="minorHAnsi"/>
          <w:b/>
          <w:sz w:val="28"/>
          <w:szCs w:val="28"/>
          <w:lang w:val="en-US"/>
        </w:rPr>
      </w:pPr>
      <w:r w:rsidRPr="00E533B1">
        <w:rPr>
          <w:rFonts w:cstheme="minorHAnsi"/>
          <w:b/>
          <w:sz w:val="28"/>
          <w:szCs w:val="28"/>
          <w:lang w:val="en-US"/>
        </w:rPr>
        <w:t>FUGAFIX® POOL</w:t>
      </w:r>
    </w:p>
    <w:p w:rsidR="00E533B1" w:rsidRPr="00E533B1" w:rsidRDefault="00E533B1" w:rsidP="00E533B1">
      <w:pPr>
        <w:spacing w:after="0" w:line="360" w:lineRule="auto"/>
        <w:jc w:val="both"/>
        <w:rPr>
          <w:rFonts w:cstheme="minorHAnsi"/>
          <w:b/>
          <w:sz w:val="28"/>
          <w:szCs w:val="28"/>
          <w:lang w:val="en-US"/>
        </w:rPr>
      </w:pPr>
      <w:r w:rsidRPr="00E533B1">
        <w:rPr>
          <w:rFonts w:cstheme="minorHAnsi"/>
          <w:b/>
          <w:sz w:val="28"/>
          <w:szCs w:val="28"/>
          <w:lang w:val="en-US"/>
        </w:rPr>
        <w:t>Cement-Based, High Performance Tile Grout Developed for Pool Applications</w:t>
      </w:r>
    </w:p>
    <w:p w:rsidR="00E533B1" w:rsidRPr="00E533B1" w:rsidRDefault="00D337DD" w:rsidP="00E533B1">
      <w:pPr>
        <w:spacing w:after="0" w:line="360" w:lineRule="auto"/>
        <w:ind w:left="708" w:firstLine="708"/>
        <w:jc w:val="both"/>
        <w:rPr>
          <w:rFonts w:cstheme="minorHAnsi"/>
          <w:i/>
          <w:sz w:val="24"/>
          <w:szCs w:val="24"/>
          <w:lang w:val="en-US"/>
        </w:rPr>
      </w:pPr>
      <w:r>
        <w:rPr>
          <w:rFonts w:cstheme="minorHAnsi"/>
          <w:i/>
          <w:sz w:val="28"/>
          <w:szCs w:val="28"/>
          <w:lang w:val="en-US"/>
        </w:rPr>
        <w:t>Grout for joints from 1 to 6</w:t>
      </w:r>
      <w:bookmarkStart w:id="0" w:name="_GoBack"/>
      <w:bookmarkEnd w:id="0"/>
      <w:r w:rsidRPr="00D337DD">
        <w:rPr>
          <w:rFonts w:cstheme="minorHAnsi"/>
          <w:i/>
          <w:sz w:val="28"/>
          <w:szCs w:val="28"/>
          <w:lang w:val="en-US"/>
        </w:rPr>
        <w:t xml:space="preserve"> mm width</w:t>
      </w:r>
    </w:p>
    <w:p w:rsidR="002A7D4B" w:rsidRPr="00412DF6" w:rsidRDefault="002A7D4B" w:rsidP="00412DF6">
      <w:pPr>
        <w:spacing w:line="360" w:lineRule="auto"/>
        <w:jc w:val="both"/>
        <w:rPr>
          <w:rFonts w:cstheme="minorHAnsi"/>
          <w:b/>
          <w:sz w:val="24"/>
          <w:szCs w:val="24"/>
          <w:u w:val="single"/>
          <w:lang w:val="en-US"/>
        </w:rPr>
      </w:pPr>
      <w:r w:rsidRPr="00412DF6">
        <w:rPr>
          <w:rFonts w:cstheme="minorHAnsi"/>
          <w:b/>
          <w:sz w:val="24"/>
          <w:szCs w:val="24"/>
          <w:u w:val="single"/>
          <w:lang w:val="en-US"/>
        </w:rPr>
        <w:t>FIELD OF APPLICATION</w:t>
      </w:r>
    </w:p>
    <w:p w:rsidR="00E533B1" w:rsidRPr="00E533B1" w:rsidRDefault="00E533B1" w:rsidP="00E533B1">
      <w:pPr>
        <w:spacing w:line="360" w:lineRule="auto"/>
        <w:jc w:val="both"/>
        <w:rPr>
          <w:rFonts w:cstheme="minorHAnsi"/>
          <w:sz w:val="24"/>
          <w:szCs w:val="24"/>
          <w:lang w:val="en-US"/>
        </w:rPr>
      </w:pPr>
      <w:r w:rsidRPr="00E533B1">
        <w:rPr>
          <w:rFonts w:cstheme="minorHAnsi"/>
          <w:sz w:val="24"/>
          <w:szCs w:val="24"/>
          <w:lang w:val="en-US"/>
        </w:rPr>
        <w:t>Used for filling of joints of coating materials on environments with high level of humidity such as pools, saunas, thermal springs, etc. and on open areas such as terraces, balconies, gardens, etc.</w:t>
      </w:r>
    </w:p>
    <w:p w:rsidR="00E533B1" w:rsidRPr="00E533B1" w:rsidRDefault="00E533B1" w:rsidP="00E533B1">
      <w:pPr>
        <w:spacing w:line="360" w:lineRule="auto"/>
        <w:jc w:val="both"/>
        <w:rPr>
          <w:rFonts w:cstheme="minorHAnsi"/>
          <w:sz w:val="24"/>
          <w:szCs w:val="24"/>
          <w:lang w:val="en-US"/>
        </w:rPr>
      </w:pPr>
      <w:r w:rsidRPr="00E533B1">
        <w:rPr>
          <w:rFonts w:cstheme="minorHAnsi"/>
          <w:sz w:val="24"/>
          <w:szCs w:val="24"/>
          <w:lang w:val="en-US"/>
        </w:rPr>
        <w:t>It may also be used for joint applications of coating materials such as ceramic, granite ceramic, natural rock, porcelain, marble, etc. in all areas thanks to its high performance and water repellent characteristics.</w:t>
      </w:r>
    </w:p>
    <w:p w:rsidR="00E533B1" w:rsidRDefault="00E533B1" w:rsidP="00E533B1">
      <w:pPr>
        <w:spacing w:line="360" w:lineRule="auto"/>
        <w:jc w:val="both"/>
        <w:rPr>
          <w:rFonts w:cstheme="minorHAnsi"/>
          <w:sz w:val="24"/>
          <w:szCs w:val="24"/>
          <w:lang w:val="en-US"/>
        </w:rPr>
      </w:pPr>
      <w:r w:rsidRPr="00E533B1">
        <w:rPr>
          <w:rFonts w:cstheme="minorHAnsi"/>
          <w:sz w:val="24"/>
          <w:szCs w:val="24"/>
          <w:lang w:val="en-US"/>
        </w:rPr>
        <w:t>It may be used on floorings with floor heating system, floors exposed to high level of traffic, cold storage rooms, floors exposed to vibration, and ceramic modification applications.</w:t>
      </w:r>
    </w:p>
    <w:p w:rsidR="002A7D4B" w:rsidRPr="00412DF6" w:rsidRDefault="002A7D4B" w:rsidP="00E533B1">
      <w:pPr>
        <w:spacing w:line="360" w:lineRule="auto"/>
        <w:jc w:val="both"/>
        <w:rPr>
          <w:rFonts w:cstheme="minorHAnsi"/>
          <w:b/>
          <w:sz w:val="24"/>
          <w:szCs w:val="24"/>
          <w:u w:val="single"/>
          <w:lang w:val="en-US"/>
        </w:rPr>
      </w:pPr>
      <w:r w:rsidRPr="00412DF6">
        <w:rPr>
          <w:rFonts w:cstheme="minorHAnsi"/>
          <w:b/>
          <w:sz w:val="24"/>
          <w:szCs w:val="24"/>
          <w:u w:val="single"/>
          <w:lang w:val="en-US"/>
        </w:rPr>
        <w:t>CHARACTERISTICS</w:t>
      </w:r>
    </w:p>
    <w:p w:rsidR="00E533B1" w:rsidRPr="00E533B1" w:rsidRDefault="00E533B1" w:rsidP="00E533B1">
      <w:pPr>
        <w:pStyle w:val="ListeParagraf"/>
        <w:spacing w:after="0" w:line="360" w:lineRule="auto"/>
        <w:ind w:left="0"/>
        <w:jc w:val="both"/>
        <w:rPr>
          <w:rFonts w:cstheme="minorHAnsi"/>
          <w:sz w:val="24"/>
          <w:szCs w:val="24"/>
          <w:lang w:val="en-US"/>
        </w:rPr>
      </w:pPr>
      <w:r w:rsidRPr="00E533B1">
        <w:rPr>
          <w:rFonts w:cstheme="minorHAnsi"/>
          <w:sz w:val="24"/>
          <w:szCs w:val="24"/>
          <w:lang w:val="en-US"/>
        </w:rPr>
        <w:t>Has an elastic structure.</w:t>
      </w:r>
    </w:p>
    <w:p w:rsidR="00E533B1" w:rsidRPr="00E533B1" w:rsidRDefault="00E533B1" w:rsidP="00E533B1">
      <w:pPr>
        <w:pStyle w:val="ListeParagraf"/>
        <w:spacing w:after="0" w:line="360" w:lineRule="auto"/>
        <w:ind w:left="0"/>
        <w:jc w:val="both"/>
        <w:rPr>
          <w:rFonts w:cstheme="minorHAnsi"/>
          <w:sz w:val="24"/>
          <w:szCs w:val="24"/>
          <w:lang w:val="en-US"/>
        </w:rPr>
      </w:pPr>
      <w:r w:rsidRPr="00E533B1">
        <w:rPr>
          <w:rFonts w:cstheme="minorHAnsi"/>
          <w:sz w:val="24"/>
          <w:szCs w:val="24"/>
          <w:lang w:val="en-US"/>
        </w:rPr>
        <w:t>Provides high performance on pool applications.</w:t>
      </w:r>
    </w:p>
    <w:p w:rsidR="00E533B1" w:rsidRPr="00E533B1" w:rsidRDefault="00E533B1" w:rsidP="00E533B1">
      <w:pPr>
        <w:pStyle w:val="ListeParagraf"/>
        <w:spacing w:after="0" w:line="360" w:lineRule="auto"/>
        <w:ind w:left="0"/>
        <w:jc w:val="both"/>
        <w:rPr>
          <w:rFonts w:cstheme="minorHAnsi"/>
          <w:sz w:val="24"/>
          <w:szCs w:val="24"/>
          <w:lang w:val="en-US"/>
        </w:rPr>
      </w:pPr>
      <w:r w:rsidRPr="00E533B1">
        <w:rPr>
          <w:rFonts w:cstheme="minorHAnsi"/>
          <w:sz w:val="24"/>
          <w:szCs w:val="24"/>
          <w:lang w:val="en-US"/>
        </w:rPr>
        <w:t>Used for applications of ceramics over ceramics.</w:t>
      </w:r>
    </w:p>
    <w:p w:rsidR="00E533B1" w:rsidRPr="00E533B1" w:rsidRDefault="00E533B1" w:rsidP="00E533B1">
      <w:pPr>
        <w:pStyle w:val="ListeParagraf"/>
        <w:spacing w:after="0" w:line="360" w:lineRule="auto"/>
        <w:ind w:left="0"/>
        <w:jc w:val="both"/>
        <w:rPr>
          <w:rFonts w:cstheme="minorHAnsi"/>
          <w:sz w:val="24"/>
          <w:szCs w:val="24"/>
          <w:lang w:val="en-US"/>
        </w:rPr>
      </w:pPr>
      <w:r w:rsidRPr="00E533B1">
        <w:rPr>
          <w:rFonts w:cstheme="minorHAnsi"/>
          <w:sz w:val="24"/>
          <w:szCs w:val="24"/>
          <w:lang w:val="en-US"/>
        </w:rPr>
        <w:t xml:space="preserve">Resistant against growth of </w:t>
      </w:r>
      <w:proofErr w:type="spellStart"/>
      <w:r w:rsidRPr="00E533B1">
        <w:rPr>
          <w:rFonts w:cstheme="minorHAnsi"/>
          <w:sz w:val="24"/>
          <w:szCs w:val="24"/>
          <w:lang w:val="en-US"/>
        </w:rPr>
        <w:t>mould</w:t>
      </w:r>
      <w:proofErr w:type="spellEnd"/>
      <w:r w:rsidRPr="00E533B1">
        <w:rPr>
          <w:rFonts w:cstheme="minorHAnsi"/>
          <w:sz w:val="24"/>
          <w:szCs w:val="24"/>
          <w:lang w:val="en-US"/>
        </w:rPr>
        <w:t xml:space="preserve"> and fungi.</w:t>
      </w:r>
    </w:p>
    <w:p w:rsidR="00E533B1" w:rsidRPr="00E533B1" w:rsidRDefault="00E533B1" w:rsidP="00E533B1">
      <w:pPr>
        <w:pStyle w:val="ListeParagraf"/>
        <w:spacing w:after="0" w:line="360" w:lineRule="auto"/>
        <w:ind w:left="0"/>
        <w:jc w:val="both"/>
        <w:rPr>
          <w:rFonts w:cstheme="minorHAnsi"/>
          <w:sz w:val="24"/>
          <w:szCs w:val="24"/>
          <w:lang w:val="en-US"/>
        </w:rPr>
      </w:pPr>
      <w:r w:rsidRPr="00E533B1">
        <w:rPr>
          <w:rFonts w:cstheme="minorHAnsi"/>
          <w:sz w:val="24"/>
          <w:szCs w:val="24"/>
          <w:lang w:val="en-US"/>
        </w:rPr>
        <w:t>Provides a smooth and bright surface.</w:t>
      </w:r>
    </w:p>
    <w:p w:rsidR="00E533B1" w:rsidRPr="00E533B1" w:rsidRDefault="00E533B1" w:rsidP="00E533B1">
      <w:pPr>
        <w:pStyle w:val="ListeParagraf"/>
        <w:spacing w:after="0" w:line="360" w:lineRule="auto"/>
        <w:ind w:left="0"/>
        <w:jc w:val="both"/>
        <w:rPr>
          <w:rFonts w:cstheme="minorHAnsi"/>
          <w:sz w:val="24"/>
          <w:szCs w:val="24"/>
          <w:lang w:val="en-US"/>
        </w:rPr>
      </w:pPr>
      <w:r w:rsidRPr="00E533B1">
        <w:rPr>
          <w:rFonts w:cstheme="minorHAnsi"/>
          <w:sz w:val="24"/>
          <w:szCs w:val="24"/>
          <w:lang w:val="en-US"/>
        </w:rPr>
        <w:t xml:space="preserve">Has a high abrasion </w:t>
      </w:r>
      <w:proofErr w:type="gramStart"/>
      <w:r w:rsidRPr="00E533B1">
        <w:rPr>
          <w:rFonts w:cstheme="minorHAnsi"/>
          <w:sz w:val="24"/>
          <w:szCs w:val="24"/>
          <w:lang w:val="en-US"/>
        </w:rPr>
        <w:t>resistance.</w:t>
      </w:r>
      <w:proofErr w:type="gramEnd"/>
    </w:p>
    <w:p w:rsidR="00E533B1" w:rsidRPr="00E533B1" w:rsidRDefault="00E533B1" w:rsidP="00E533B1">
      <w:pPr>
        <w:pStyle w:val="ListeParagraf"/>
        <w:spacing w:after="0" w:line="360" w:lineRule="auto"/>
        <w:ind w:left="0"/>
        <w:jc w:val="both"/>
        <w:rPr>
          <w:rFonts w:cstheme="minorHAnsi"/>
          <w:sz w:val="24"/>
          <w:szCs w:val="24"/>
          <w:lang w:val="en-US"/>
        </w:rPr>
      </w:pPr>
      <w:r w:rsidRPr="00E533B1">
        <w:rPr>
          <w:rFonts w:cstheme="minorHAnsi"/>
          <w:sz w:val="24"/>
          <w:szCs w:val="24"/>
          <w:lang w:val="en-US"/>
        </w:rPr>
        <w:t>Highly water repellent.</w:t>
      </w:r>
    </w:p>
    <w:p w:rsidR="00412DF6" w:rsidRPr="00412DF6" w:rsidRDefault="00E533B1" w:rsidP="00E533B1">
      <w:pPr>
        <w:pStyle w:val="ListeParagraf"/>
        <w:spacing w:after="0" w:line="360" w:lineRule="auto"/>
        <w:ind w:left="0"/>
        <w:jc w:val="both"/>
        <w:rPr>
          <w:rFonts w:cstheme="minorHAnsi"/>
          <w:sz w:val="24"/>
          <w:szCs w:val="24"/>
          <w:lang w:val="en-US"/>
        </w:rPr>
      </w:pPr>
      <w:r w:rsidRPr="00E533B1">
        <w:rPr>
          <w:rFonts w:cstheme="minorHAnsi"/>
          <w:sz w:val="24"/>
          <w:szCs w:val="24"/>
          <w:lang w:val="en-US"/>
        </w:rPr>
        <w:t>Resistant to water and freezing.</w:t>
      </w:r>
    </w:p>
    <w:p w:rsidR="002A7D4B" w:rsidRPr="00412DF6" w:rsidRDefault="002A7D4B" w:rsidP="00412DF6">
      <w:pPr>
        <w:spacing w:line="360" w:lineRule="auto"/>
        <w:jc w:val="both"/>
        <w:rPr>
          <w:rFonts w:cstheme="minorHAnsi"/>
          <w:b/>
          <w:sz w:val="24"/>
          <w:szCs w:val="24"/>
          <w:u w:val="single"/>
          <w:lang w:val="en-US"/>
        </w:rPr>
      </w:pPr>
      <w:r w:rsidRPr="00412DF6">
        <w:rPr>
          <w:rFonts w:cstheme="minorHAnsi"/>
          <w:b/>
          <w:sz w:val="24"/>
          <w:szCs w:val="24"/>
          <w:u w:val="single"/>
          <w:lang w:val="en-US"/>
        </w:rPr>
        <w:t>APPLICATION</w:t>
      </w:r>
    </w:p>
    <w:p w:rsidR="002A7D4B" w:rsidRPr="002A7D4B" w:rsidRDefault="002A7D4B" w:rsidP="00412DF6">
      <w:pPr>
        <w:spacing w:line="360" w:lineRule="auto"/>
        <w:jc w:val="both"/>
        <w:rPr>
          <w:rFonts w:cstheme="minorHAnsi"/>
          <w:b/>
          <w:sz w:val="24"/>
          <w:szCs w:val="24"/>
          <w:lang w:val="en-US"/>
        </w:rPr>
      </w:pPr>
      <w:r w:rsidRPr="002A7D4B">
        <w:rPr>
          <w:rFonts w:cstheme="minorHAnsi"/>
          <w:b/>
          <w:sz w:val="24"/>
          <w:szCs w:val="24"/>
          <w:lang w:val="en-US"/>
        </w:rPr>
        <w:t>SURFACE PREPARATION</w:t>
      </w:r>
    </w:p>
    <w:p w:rsidR="00E533B1" w:rsidRPr="00E533B1" w:rsidRDefault="00E533B1" w:rsidP="00E533B1">
      <w:pPr>
        <w:spacing w:after="0" w:line="360" w:lineRule="auto"/>
        <w:jc w:val="both"/>
        <w:rPr>
          <w:rFonts w:cstheme="minorHAnsi"/>
          <w:sz w:val="24"/>
          <w:szCs w:val="24"/>
          <w:lang w:val="en-US"/>
        </w:rPr>
      </w:pPr>
      <w:r w:rsidRPr="00E533B1">
        <w:rPr>
          <w:rFonts w:cstheme="minorHAnsi"/>
          <w:sz w:val="24"/>
          <w:szCs w:val="24"/>
          <w:lang w:val="en-US"/>
        </w:rPr>
        <w:t>Scrape any dust, chipping, construction-cement waste that may be present inside the joint hole and clean with a brush before application.</w:t>
      </w:r>
    </w:p>
    <w:p w:rsidR="002A7D4B" w:rsidRPr="002A7D4B" w:rsidRDefault="00E533B1" w:rsidP="00E533B1">
      <w:pPr>
        <w:spacing w:after="0" w:line="360" w:lineRule="auto"/>
        <w:jc w:val="both"/>
        <w:rPr>
          <w:rFonts w:cstheme="minorHAnsi"/>
          <w:sz w:val="24"/>
          <w:szCs w:val="24"/>
          <w:lang w:val="en-US"/>
        </w:rPr>
      </w:pPr>
      <w:r w:rsidRPr="00E533B1">
        <w:rPr>
          <w:rFonts w:cstheme="minorHAnsi"/>
          <w:sz w:val="24"/>
          <w:szCs w:val="24"/>
          <w:lang w:val="en-US"/>
        </w:rPr>
        <w:lastRenderedPageBreak/>
        <w:t>Joint hole shall be dampened with water before application, if required.</w:t>
      </w:r>
    </w:p>
    <w:p w:rsidR="002A7D4B" w:rsidRPr="002A7D4B" w:rsidRDefault="002A7D4B" w:rsidP="00412DF6">
      <w:pPr>
        <w:spacing w:line="360" w:lineRule="auto"/>
        <w:jc w:val="both"/>
        <w:rPr>
          <w:rFonts w:cstheme="minorHAnsi"/>
          <w:b/>
          <w:sz w:val="24"/>
          <w:szCs w:val="24"/>
          <w:lang w:val="en-US"/>
        </w:rPr>
      </w:pPr>
      <w:r w:rsidRPr="002A7D4B">
        <w:rPr>
          <w:rFonts w:cstheme="minorHAnsi"/>
          <w:b/>
          <w:sz w:val="24"/>
          <w:szCs w:val="24"/>
          <w:lang w:val="en-US"/>
        </w:rPr>
        <w:t>PREPARATION AND APPLICATION OF THE MORTAR</w:t>
      </w:r>
    </w:p>
    <w:p w:rsidR="00E533B1" w:rsidRPr="00E533B1" w:rsidRDefault="00E533B1" w:rsidP="00E533B1">
      <w:pPr>
        <w:spacing w:line="360" w:lineRule="auto"/>
        <w:jc w:val="both"/>
        <w:rPr>
          <w:rFonts w:cstheme="minorHAnsi"/>
          <w:sz w:val="24"/>
          <w:szCs w:val="24"/>
          <w:lang w:val="en-US"/>
        </w:rPr>
      </w:pPr>
      <w:r w:rsidRPr="00E533B1">
        <w:rPr>
          <w:rFonts w:cstheme="minorHAnsi"/>
          <w:sz w:val="24"/>
          <w:szCs w:val="24"/>
          <w:lang w:val="en-US"/>
        </w:rPr>
        <w:t>Water shall be put to the mixing container first, then FUGAFIX® POOL shall be added (5.5-6.5 l water/20 kg bag) and it shall be mixed until the lumps are removed.</w:t>
      </w:r>
    </w:p>
    <w:p w:rsidR="00E533B1" w:rsidRPr="00E533B1" w:rsidRDefault="00E533B1" w:rsidP="00E533B1">
      <w:pPr>
        <w:spacing w:line="360" w:lineRule="auto"/>
        <w:jc w:val="both"/>
        <w:rPr>
          <w:rFonts w:cstheme="minorHAnsi"/>
          <w:sz w:val="24"/>
          <w:szCs w:val="24"/>
          <w:lang w:val="en-US"/>
        </w:rPr>
      </w:pPr>
      <w:r w:rsidRPr="00E533B1">
        <w:rPr>
          <w:rFonts w:cstheme="minorHAnsi"/>
          <w:sz w:val="24"/>
          <w:szCs w:val="24"/>
          <w:lang w:val="en-US"/>
        </w:rPr>
        <w:t>It is recommended to use a hand mixer at low speed for mixing. Wait for 5 minutes, and mix again to achieve a homogeneous mixture.</w:t>
      </w:r>
    </w:p>
    <w:p w:rsidR="00E533B1" w:rsidRPr="00E533B1" w:rsidRDefault="00E533B1" w:rsidP="00E533B1">
      <w:pPr>
        <w:spacing w:line="360" w:lineRule="auto"/>
        <w:jc w:val="both"/>
        <w:rPr>
          <w:rFonts w:cstheme="minorHAnsi"/>
          <w:sz w:val="24"/>
          <w:szCs w:val="24"/>
          <w:lang w:val="en-US"/>
        </w:rPr>
      </w:pPr>
      <w:r w:rsidRPr="00E533B1">
        <w:rPr>
          <w:rFonts w:cstheme="minorHAnsi"/>
          <w:sz w:val="24"/>
          <w:szCs w:val="24"/>
          <w:lang w:val="en-US"/>
        </w:rPr>
        <w:t>The mortar prepared shall be applied with a rubber ended scraper or a rubber trowel with a suitable thickness.</w:t>
      </w:r>
    </w:p>
    <w:p w:rsidR="00E533B1" w:rsidRPr="00E533B1" w:rsidRDefault="00E533B1" w:rsidP="00E533B1">
      <w:pPr>
        <w:spacing w:line="360" w:lineRule="auto"/>
        <w:jc w:val="both"/>
        <w:rPr>
          <w:rFonts w:cstheme="minorHAnsi"/>
          <w:sz w:val="24"/>
          <w:szCs w:val="24"/>
          <w:lang w:val="en-US"/>
        </w:rPr>
      </w:pPr>
      <w:r w:rsidRPr="00E533B1">
        <w:rPr>
          <w:rFonts w:cstheme="minorHAnsi"/>
          <w:sz w:val="24"/>
          <w:szCs w:val="24"/>
          <w:lang w:val="en-US"/>
        </w:rPr>
        <w:t>Approximately 25 minutes after the application, surface shall be cleaned with a damp sponge.</w:t>
      </w:r>
    </w:p>
    <w:p w:rsidR="00E533B1" w:rsidRPr="00E533B1" w:rsidRDefault="00E533B1" w:rsidP="00E533B1">
      <w:pPr>
        <w:spacing w:line="360" w:lineRule="auto"/>
        <w:jc w:val="both"/>
        <w:rPr>
          <w:rFonts w:cstheme="minorHAnsi"/>
          <w:sz w:val="24"/>
          <w:szCs w:val="24"/>
          <w:lang w:val="en-US"/>
        </w:rPr>
      </w:pPr>
      <w:r w:rsidRPr="00E533B1">
        <w:rPr>
          <w:rFonts w:cstheme="minorHAnsi"/>
          <w:sz w:val="24"/>
          <w:szCs w:val="24"/>
          <w:lang w:val="en-US"/>
        </w:rPr>
        <w:t>This period may be shorter for coating materials with heated surface or with high water absorption rate and for applications that are performed under improper conditions.</w:t>
      </w:r>
    </w:p>
    <w:p w:rsidR="00E533B1" w:rsidRPr="00E533B1" w:rsidRDefault="00E533B1" w:rsidP="00E533B1">
      <w:pPr>
        <w:spacing w:line="360" w:lineRule="auto"/>
        <w:jc w:val="both"/>
        <w:rPr>
          <w:rFonts w:cstheme="minorHAnsi"/>
          <w:sz w:val="24"/>
          <w:szCs w:val="24"/>
          <w:lang w:val="en-US"/>
        </w:rPr>
      </w:pPr>
      <w:r w:rsidRPr="00E533B1">
        <w:rPr>
          <w:rFonts w:cstheme="minorHAnsi"/>
          <w:sz w:val="24"/>
          <w:szCs w:val="24"/>
          <w:lang w:val="en-US"/>
        </w:rPr>
        <w:t>Fluctuation may occur on the joint surface when the wiping operation is performed before its due time or with an excessively dampened sponge. Sponge shall be cleaned frequently.</w:t>
      </w:r>
    </w:p>
    <w:p w:rsidR="00E533B1" w:rsidRPr="00E533B1" w:rsidRDefault="00E533B1" w:rsidP="00E533B1">
      <w:pPr>
        <w:spacing w:line="360" w:lineRule="auto"/>
        <w:jc w:val="both"/>
        <w:rPr>
          <w:rFonts w:cstheme="minorHAnsi"/>
          <w:sz w:val="24"/>
          <w:szCs w:val="24"/>
          <w:lang w:val="en-US"/>
        </w:rPr>
      </w:pPr>
      <w:r w:rsidRPr="00E533B1">
        <w:rPr>
          <w:rFonts w:cstheme="minorHAnsi"/>
          <w:sz w:val="24"/>
          <w:szCs w:val="24"/>
          <w:lang w:val="en-US"/>
        </w:rPr>
        <w:t>After ensuring that FUGAFIX® POOL is cured so that it shall not be drained from the joint gap, clean any residues on the surface with a dry cloth.</w:t>
      </w:r>
    </w:p>
    <w:p w:rsidR="00E533B1" w:rsidRPr="00E533B1" w:rsidRDefault="00E533B1" w:rsidP="00E533B1">
      <w:pPr>
        <w:spacing w:line="360" w:lineRule="auto"/>
        <w:jc w:val="both"/>
        <w:rPr>
          <w:rFonts w:cstheme="minorHAnsi"/>
          <w:sz w:val="24"/>
          <w:szCs w:val="24"/>
          <w:lang w:val="en-US"/>
        </w:rPr>
      </w:pPr>
      <w:r w:rsidRPr="00E533B1">
        <w:rPr>
          <w:rFonts w:cstheme="minorHAnsi"/>
          <w:sz w:val="24"/>
          <w:szCs w:val="24"/>
          <w:lang w:val="en-US"/>
        </w:rPr>
        <w:t>Application surface shall be damped at least 1 days after the application.</w:t>
      </w:r>
    </w:p>
    <w:p w:rsidR="00E533B1" w:rsidRDefault="00E533B1" w:rsidP="00E533B1">
      <w:pPr>
        <w:spacing w:line="360" w:lineRule="auto"/>
        <w:jc w:val="both"/>
        <w:rPr>
          <w:rFonts w:cstheme="minorHAnsi"/>
          <w:sz w:val="24"/>
          <w:szCs w:val="24"/>
          <w:lang w:val="en-US"/>
        </w:rPr>
      </w:pPr>
      <w:r w:rsidRPr="00E533B1">
        <w:rPr>
          <w:rFonts w:cstheme="minorHAnsi"/>
          <w:sz w:val="24"/>
          <w:szCs w:val="24"/>
          <w:lang w:val="en-US"/>
        </w:rPr>
        <w:t>When the surface cleaning operation is not performed adequately, the joint filler residues on the coating may be cleaned with a suitable cement stain remover (PRIMEL 300) after 10 days.</w:t>
      </w:r>
    </w:p>
    <w:p w:rsidR="002A7D4B" w:rsidRPr="00412DF6" w:rsidRDefault="002A7D4B" w:rsidP="00E533B1">
      <w:pPr>
        <w:spacing w:line="360" w:lineRule="auto"/>
        <w:jc w:val="both"/>
        <w:rPr>
          <w:rFonts w:cstheme="minorHAnsi"/>
          <w:b/>
          <w:sz w:val="24"/>
          <w:szCs w:val="24"/>
          <w:u w:val="single"/>
          <w:lang w:val="en-US"/>
        </w:rPr>
      </w:pPr>
      <w:r w:rsidRPr="00412DF6">
        <w:rPr>
          <w:rFonts w:cstheme="minorHAnsi"/>
          <w:b/>
          <w:sz w:val="24"/>
          <w:szCs w:val="24"/>
          <w:u w:val="single"/>
          <w:lang w:val="en-US"/>
        </w:rPr>
        <w:t>CONSUMPTION</w:t>
      </w:r>
    </w:p>
    <w:tbl>
      <w:tblPr>
        <w:tblW w:w="0" w:type="auto"/>
        <w:tblInd w:w="40" w:type="dxa"/>
        <w:tblLayout w:type="fixed"/>
        <w:tblCellMar>
          <w:left w:w="40" w:type="dxa"/>
          <w:right w:w="40" w:type="dxa"/>
        </w:tblCellMar>
        <w:tblLook w:val="0000" w:firstRow="0" w:lastRow="0" w:firstColumn="0" w:lastColumn="0" w:noHBand="0" w:noVBand="0"/>
      </w:tblPr>
      <w:tblGrid>
        <w:gridCol w:w="1985"/>
        <w:gridCol w:w="1237"/>
        <w:gridCol w:w="1251"/>
        <w:gridCol w:w="1237"/>
        <w:gridCol w:w="1237"/>
        <w:gridCol w:w="1202"/>
      </w:tblGrid>
      <w:tr w:rsidR="00E533B1" w:rsidRPr="006301A9" w:rsidTr="00E533B1">
        <w:trPr>
          <w:trHeight w:hRule="exact" w:val="330"/>
        </w:trPr>
        <w:tc>
          <w:tcPr>
            <w:tcW w:w="1985" w:type="dxa"/>
            <w:tcBorders>
              <w:top w:val="single" w:sz="6" w:space="0" w:color="auto"/>
              <w:left w:val="single" w:sz="6" w:space="0" w:color="auto"/>
              <w:bottom w:val="single" w:sz="6" w:space="0" w:color="auto"/>
              <w:right w:val="nil"/>
            </w:tcBorders>
            <w:shd w:val="clear" w:color="auto" w:fill="FFFFFF"/>
          </w:tcPr>
          <w:p w:rsidR="00E533B1" w:rsidRPr="00E533B1" w:rsidRDefault="00E533B1" w:rsidP="00E533B1">
            <w:pPr>
              <w:shd w:val="clear" w:color="auto" w:fill="FFFFFF"/>
              <w:rPr>
                <w:rFonts w:cstheme="minorHAnsi"/>
                <w:sz w:val="24"/>
                <w:szCs w:val="24"/>
              </w:rPr>
            </w:pPr>
          </w:p>
        </w:tc>
        <w:tc>
          <w:tcPr>
            <w:tcW w:w="6164" w:type="dxa"/>
            <w:gridSpan w:val="5"/>
            <w:tcBorders>
              <w:top w:val="single" w:sz="6" w:space="0" w:color="auto"/>
              <w:left w:val="nil"/>
              <w:bottom w:val="single" w:sz="6" w:space="0" w:color="auto"/>
              <w:right w:val="single" w:sz="6" w:space="0" w:color="auto"/>
            </w:tcBorders>
            <w:shd w:val="clear" w:color="auto" w:fill="FFFFFF"/>
          </w:tcPr>
          <w:p w:rsidR="00E533B1" w:rsidRPr="00E533B1" w:rsidRDefault="00E533B1" w:rsidP="00E533B1">
            <w:pPr>
              <w:shd w:val="clear" w:color="auto" w:fill="FFFFFF"/>
              <w:ind w:left="29"/>
              <w:rPr>
                <w:rFonts w:cstheme="minorHAnsi"/>
                <w:sz w:val="24"/>
                <w:szCs w:val="24"/>
              </w:rPr>
            </w:pPr>
            <w:proofErr w:type="spellStart"/>
            <w:r w:rsidRPr="00E533B1">
              <w:rPr>
                <w:rFonts w:cstheme="minorHAnsi"/>
                <w:sz w:val="24"/>
                <w:szCs w:val="24"/>
              </w:rPr>
              <w:t>Consumption</w:t>
            </w:r>
            <w:proofErr w:type="spellEnd"/>
            <w:r w:rsidRPr="00E533B1">
              <w:rPr>
                <w:rFonts w:cstheme="minorHAnsi"/>
                <w:sz w:val="24"/>
                <w:szCs w:val="24"/>
              </w:rPr>
              <w:t xml:space="preserve"> </w:t>
            </w:r>
            <w:proofErr w:type="spellStart"/>
            <w:r w:rsidRPr="00E533B1">
              <w:rPr>
                <w:rFonts w:cstheme="minorHAnsi"/>
                <w:sz w:val="24"/>
                <w:szCs w:val="24"/>
              </w:rPr>
              <w:t>Amount</w:t>
            </w:r>
            <w:proofErr w:type="spellEnd"/>
            <w:r w:rsidRPr="00E533B1">
              <w:rPr>
                <w:rFonts w:cstheme="minorHAnsi"/>
                <w:sz w:val="24"/>
                <w:szCs w:val="24"/>
              </w:rPr>
              <w:t xml:space="preserve"> (g/m</w:t>
            </w:r>
            <w:r w:rsidRPr="00E533B1">
              <w:rPr>
                <w:rFonts w:cstheme="minorHAnsi"/>
                <w:sz w:val="24"/>
                <w:szCs w:val="24"/>
                <w:vertAlign w:val="superscript"/>
              </w:rPr>
              <w:t>2</w:t>
            </w:r>
            <w:r w:rsidRPr="00E533B1">
              <w:rPr>
                <w:rFonts w:cstheme="minorHAnsi"/>
                <w:sz w:val="24"/>
                <w:szCs w:val="24"/>
              </w:rPr>
              <w:t>)</w:t>
            </w:r>
          </w:p>
        </w:tc>
      </w:tr>
      <w:tr w:rsidR="00E533B1" w:rsidRPr="006301A9" w:rsidTr="00E533B1">
        <w:trPr>
          <w:trHeight w:hRule="exact" w:val="348"/>
        </w:trPr>
        <w:tc>
          <w:tcPr>
            <w:tcW w:w="1985" w:type="dxa"/>
            <w:vMerge w:val="restart"/>
            <w:tcBorders>
              <w:top w:val="single" w:sz="6" w:space="0" w:color="auto"/>
              <w:left w:val="single" w:sz="6" w:space="0" w:color="auto"/>
              <w:bottom w:val="nil"/>
              <w:right w:val="single" w:sz="6" w:space="0" w:color="auto"/>
            </w:tcBorders>
            <w:shd w:val="clear" w:color="auto" w:fill="FFFFFF"/>
          </w:tcPr>
          <w:p w:rsidR="00E533B1" w:rsidRPr="00E533B1" w:rsidRDefault="00E533B1" w:rsidP="00E533B1">
            <w:pPr>
              <w:shd w:val="clear" w:color="auto" w:fill="FFFFFF"/>
              <w:ind w:firstLine="86"/>
              <w:rPr>
                <w:rFonts w:cstheme="minorHAnsi"/>
                <w:sz w:val="24"/>
                <w:szCs w:val="24"/>
              </w:rPr>
            </w:pPr>
            <w:proofErr w:type="spellStart"/>
            <w:r w:rsidRPr="00E533B1">
              <w:rPr>
                <w:rFonts w:cstheme="minorHAnsi"/>
                <w:sz w:val="24"/>
                <w:szCs w:val="24"/>
              </w:rPr>
              <w:t>Ceramic</w:t>
            </w:r>
            <w:proofErr w:type="spellEnd"/>
            <w:r w:rsidRPr="00E533B1">
              <w:rPr>
                <w:rFonts w:cstheme="minorHAnsi"/>
                <w:sz w:val="24"/>
                <w:szCs w:val="24"/>
              </w:rPr>
              <w:t xml:space="preserve"> Size (cm)</w:t>
            </w:r>
          </w:p>
        </w:tc>
        <w:tc>
          <w:tcPr>
            <w:tcW w:w="6164" w:type="dxa"/>
            <w:gridSpan w:val="5"/>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677"/>
              <w:rPr>
                <w:rFonts w:cstheme="minorHAnsi"/>
                <w:sz w:val="24"/>
                <w:szCs w:val="24"/>
              </w:rPr>
            </w:pPr>
            <w:proofErr w:type="spellStart"/>
            <w:r w:rsidRPr="00E533B1">
              <w:rPr>
                <w:rFonts w:cstheme="minorHAnsi"/>
                <w:sz w:val="24"/>
                <w:szCs w:val="24"/>
              </w:rPr>
              <w:t>Joint</w:t>
            </w:r>
            <w:proofErr w:type="spellEnd"/>
            <w:r w:rsidRPr="00E533B1">
              <w:rPr>
                <w:rFonts w:cstheme="minorHAnsi"/>
                <w:sz w:val="24"/>
                <w:szCs w:val="24"/>
              </w:rPr>
              <w:t xml:space="preserve"> </w:t>
            </w:r>
            <w:proofErr w:type="spellStart"/>
            <w:r w:rsidRPr="00E533B1">
              <w:rPr>
                <w:rFonts w:cstheme="minorHAnsi"/>
                <w:sz w:val="24"/>
                <w:szCs w:val="24"/>
              </w:rPr>
              <w:t>Gap</w:t>
            </w:r>
            <w:proofErr w:type="spellEnd"/>
            <w:r w:rsidRPr="00E533B1">
              <w:rPr>
                <w:rFonts w:cstheme="minorHAnsi"/>
                <w:sz w:val="24"/>
                <w:szCs w:val="24"/>
              </w:rPr>
              <w:t xml:space="preserve"> (mm)</w:t>
            </w:r>
          </w:p>
        </w:tc>
      </w:tr>
      <w:tr w:rsidR="00E533B1" w:rsidRPr="006301A9" w:rsidTr="00E533B1">
        <w:trPr>
          <w:trHeight w:hRule="exact" w:val="348"/>
        </w:trPr>
        <w:tc>
          <w:tcPr>
            <w:tcW w:w="1985" w:type="dxa"/>
            <w:vMerge/>
            <w:tcBorders>
              <w:top w:val="nil"/>
              <w:left w:val="single" w:sz="6" w:space="0" w:color="auto"/>
              <w:bottom w:val="single" w:sz="6" w:space="0" w:color="auto"/>
              <w:right w:val="single" w:sz="6" w:space="0" w:color="auto"/>
            </w:tcBorders>
            <w:shd w:val="clear" w:color="auto" w:fill="FFFFFF"/>
          </w:tcPr>
          <w:p w:rsidR="00E533B1" w:rsidRPr="00E533B1" w:rsidRDefault="00E533B1" w:rsidP="00E533B1">
            <w:pPr>
              <w:rPr>
                <w:rFonts w:cstheme="minorHAnsi"/>
                <w:sz w:val="24"/>
                <w:szCs w:val="24"/>
              </w:rPr>
            </w:pPr>
          </w:p>
          <w:p w:rsidR="00E533B1" w:rsidRPr="00E533B1" w:rsidRDefault="00E533B1" w:rsidP="00E533B1">
            <w:pPr>
              <w:rPr>
                <w:rFonts w:cstheme="minorHAnsi"/>
                <w:sz w:val="24"/>
                <w:szCs w:val="24"/>
              </w:rPr>
            </w:pP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sz w:val="24"/>
                <w:szCs w:val="24"/>
              </w:rPr>
            </w:pPr>
            <w:r w:rsidRPr="00E533B1">
              <w:rPr>
                <w:rFonts w:cstheme="minorHAnsi"/>
                <w:sz w:val="24"/>
                <w:szCs w:val="24"/>
              </w:rPr>
              <w:t>1 mm</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sz w:val="24"/>
                <w:szCs w:val="24"/>
              </w:rPr>
            </w:pPr>
            <w:r w:rsidRPr="00E533B1">
              <w:rPr>
                <w:rFonts w:cstheme="minorHAnsi"/>
                <w:sz w:val="24"/>
                <w:szCs w:val="24"/>
              </w:rPr>
              <w:t>3 mm</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sz w:val="24"/>
                <w:szCs w:val="24"/>
              </w:rPr>
            </w:pPr>
            <w:r w:rsidRPr="00E533B1">
              <w:rPr>
                <w:rFonts w:cstheme="minorHAnsi"/>
                <w:sz w:val="24"/>
                <w:szCs w:val="24"/>
              </w:rPr>
              <w:t>4 mm</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sz w:val="24"/>
                <w:szCs w:val="24"/>
              </w:rPr>
            </w:pPr>
            <w:r w:rsidRPr="00E533B1">
              <w:rPr>
                <w:rFonts w:cstheme="minorHAnsi"/>
                <w:sz w:val="24"/>
                <w:szCs w:val="24"/>
              </w:rPr>
              <w:t>5 mm</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jc w:val="center"/>
              <w:rPr>
                <w:rFonts w:cstheme="minorHAnsi"/>
                <w:sz w:val="24"/>
                <w:szCs w:val="24"/>
              </w:rPr>
            </w:pPr>
            <w:r w:rsidRPr="00E533B1">
              <w:rPr>
                <w:rFonts w:cstheme="minorHAnsi"/>
                <w:sz w:val="24"/>
                <w:szCs w:val="24"/>
              </w:rPr>
              <w:t>6 mm</w:t>
            </w:r>
          </w:p>
        </w:tc>
      </w:tr>
      <w:tr w:rsidR="00E533B1" w:rsidRPr="006301A9" w:rsidTr="00E533B1">
        <w:trPr>
          <w:trHeight w:hRule="exact" w:val="35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139"/>
              <w:rPr>
                <w:rFonts w:cstheme="minorHAnsi"/>
                <w:sz w:val="24"/>
                <w:szCs w:val="24"/>
              </w:rPr>
            </w:pPr>
            <w:r w:rsidRPr="00E533B1">
              <w:rPr>
                <w:rFonts w:cstheme="minorHAnsi"/>
                <w:sz w:val="24"/>
                <w:szCs w:val="24"/>
              </w:rPr>
              <w:t>10*20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48"/>
              <w:rPr>
                <w:rFonts w:cstheme="minorHAnsi"/>
                <w:sz w:val="24"/>
                <w:szCs w:val="24"/>
              </w:rPr>
            </w:pPr>
            <w:r w:rsidRPr="00E533B1">
              <w:rPr>
                <w:rFonts w:cstheme="minorHAnsi"/>
                <w:sz w:val="24"/>
                <w:szCs w:val="24"/>
              </w:rPr>
              <w:t>165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4"/>
              <w:rPr>
                <w:rFonts w:cstheme="minorHAnsi"/>
                <w:sz w:val="24"/>
                <w:szCs w:val="24"/>
              </w:rPr>
            </w:pPr>
            <w:r w:rsidRPr="00E533B1">
              <w:rPr>
                <w:rFonts w:cstheme="minorHAnsi"/>
                <w:sz w:val="24"/>
                <w:szCs w:val="24"/>
              </w:rPr>
              <w:t>500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8"/>
              <w:rPr>
                <w:rFonts w:cstheme="minorHAnsi"/>
                <w:sz w:val="24"/>
                <w:szCs w:val="24"/>
              </w:rPr>
            </w:pPr>
            <w:r w:rsidRPr="00E533B1">
              <w:rPr>
                <w:rFonts w:cstheme="minorHAnsi"/>
                <w:sz w:val="24"/>
                <w:szCs w:val="24"/>
              </w:rPr>
              <w:t>670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4"/>
              <w:rPr>
                <w:rFonts w:cstheme="minorHAnsi"/>
                <w:sz w:val="24"/>
                <w:szCs w:val="24"/>
              </w:rPr>
            </w:pPr>
            <w:r w:rsidRPr="00E533B1">
              <w:rPr>
                <w:rFonts w:cstheme="minorHAnsi"/>
                <w:sz w:val="24"/>
                <w:szCs w:val="24"/>
              </w:rPr>
              <w:t>830</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jc w:val="center"/>
              <w:rPr>
                <w:rFonts w:cstheme="minorHAnsi"/>
                <w:sz w:val="24"/>
                <w:szCs w:val="24"/>
              </w:rPr>
            </w:pPr>
            <w:r w:rsidRPr="00E533B1">
              <w:rPr>
                <w:rFonts w:cstheme="minorHAnsi"/>
                <w:sz w:val="24"/>
                <w:szCs w:val="24"/>
              </w:rPr>
              <w:t>1000</w:t>
            </w:r>
          </w:p>
        </w:tc>
      </w:tr>
      <w:tr w:rsidR="00E533B1" w:rsidRPr="006301A9" w:rsidTr="00E533B1">
        <w:trPr>
          <w:trHeight w:hRule="exact" w:val="34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158"/>
              <w:rPr>
                <w:rFonts w:cstheme="minorHAnsi"/>
                <w:sz w:val="24"/>
                <w:szCs w:val="24"/>
              </w:rPr>
            </w:pPr>
            <w:r w:rsidRPr="00E533B1">
              <w:rPr>
                <w:rFonts w:cstheme="minorHAnsi"/>
                <w:sz w:val="24"/>
                <w:szCs w:val="24"/>
              </w:rPr>
              <w:t>15*15</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48"/>
              <w:rPr>
                <w:rFonts w:cstheme="minorHAnsi"/>
                <w:sz w:val="24"/>
                <w:szCs w:val="24"/>
              </w:rPr>
            </w:pPr>
            <w:r w:rsidRPr="00E533B1">
              <w:rPr>
                <w:rFonts w:cstheme="minorHAnsi"/>
                <w:sz w:val="24"/>
                <w:szCs w:val="24"/>
              </w:rPr>
              <w:t>150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4"/>
              <w:rPr>
                <w:rFonts w:cstheme="minorHAnsi"/>
                <w:sz w:val="24"/>
                <w:szCs w:val="24"/>
              </w:rPr>
            </w:pPr>
            <w:r w:rsidRPr="00E533B1">
              <w:rPr>
                <w:rFonts w:cstheme="minorHAnsi"/>
                <w:sz w:val="24"/>
                <w:szCs w:val="24"/>
              </w:rPr>
              <w:t>440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29"/>
              <w:rPr>
                <w:rFonts w:cstheme="minorHAnsi"/>
                <w:sz w:val="24"/>
                <w:szCs w:val="24"/>
              </w:rPr>
            </w:pPr>
            <w:r w:rsidRPr="00E533B1">
              <w:rPr>
                <w:rFonts w:cstheme="minorHAnsi"/>
                <w:sz w:val="24"/>
                <w:szCs w:val="24"/>
              </w:rPr>
              <w:t>590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43"/>
              <w:rPr>
                <w:rFonts w:cstheme="minorHAnsi"/>
                <w:sz w:val="24"/>
                <w:szCs w:val="24"/>
              </w:rPr>
            </w:pPr>
            <w:r w:rsidRPr="00E533B1">
              <w:rPr>
                <w:rFonts w:cstheme="minorHAnsi"/>
                <w:sz w:val="24"/>
                <w:szCs w:val="24"/>
              </w:rPr>
              <w:t>740</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jc w:val="center"/>
              <w:rPr>
                <w:rFonts w:cstheme="minorHAnsi"/>
                <w:sz w:val="24"/>
                <w:szCs w:val="24"/>
              </w:rPr>
            </w:pPr>
            <w:r w:rsidRPr="00E533B1">
              <w:rPr>
                <w:rFonts w:cstheme="minorHAnsi"/>
                <w:sz w:val="24"/>
                <w:szCs w:val="24"/>
              </w:rPr>
              <w:t>880</w:t>
            </w:r>
          </w:p>
        </w:tc>
      </w:tr>
      <w:tr w:rsidR="00E533B1" w:rsidRPr="006301A9" w:rsidTr="00E533B1">
        <w:trPr>
          <w:trHeight w:hRule="exact" w:val="34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139"/>
              <w:rPr>
                <w:rFonts w:cstheme="minorHAnsi"/>
                <w:sz w:val="24"/>
                <w:szCs w:val="24"/>
              </w:rPr>
            </w:pPr>
            <w:r w:rsidRPr="00E533B1">
              <w:rPr>
                <w:rFonts w:cstheme="minorHAnsi"/>
                <w:sz w:val="24"/>
                <w:szCs w:val="24"/>
              </w:rPr>
              <w:t>15*20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53"/>
              <w:rPr>
                <w:rFonts w:cstheme="minorHAnsi"/>
                <w:sz w:val="24"/>
                <w:szCs w:val="24"/>
              </w:rPr>
            </w:pPr>
            <w:r w:rsidRPr="00E533B1">
              <w:rPr>
                <w:rFonts w:cstheme="minorHAnsi"/>
                <w:sz w:val="24"/>
                <w:szCs w:val="24"/>
              </w:rPr>
              <w:t>130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4"/>
              <w:rPr>
                <w:rFonts w:cstheme="minorHAnsi"/>
                <w:sz w:val="24"/>
                <w:szCs w:val="24"/>
              </w:rPr>
            </w:pPr>
            <w:r w:rsidRPr="00E533B1">
              <w:rPr>
                <w:rFonts w:cstheme="minorHAnsi"/>
                <w:sz w:val="24"/>
                <w:szCs w:val="24"/>
              </w:rPr>
              <w:t>390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4"/>
              <w:rPr>
                <w:rFonts w:cstheme="minorHAnsi"/>
                <w:sz w:val="24"/>
                <w:szCs w:val="24"/>
              </w:rPr>
            </w:pPr>
            <w:r w:rsidRPr="00E533B1">
              <w:rPr>
                <w:rFonts w:cstheme="minorHAnsi"/>
                <w:sz w:val="24"/>
                <w:szCs w:val="24"/>
              </w:rPr>
              <w:t>520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29"/>
              <w:rPr>
                <w:rFonts w:cstheme="minorHAnsi"/>
                <w:sz w:val="24"/>
                <w:szCs w:val="24"/>
              </w:rPr>
            </w:pPr>
            <w:r w:rsidRPr="00E533B1">
              <w:rPr>
                <w:rFonts w:cstheme="minorHAnsi"/>
                <w:sz w:val="24"/>
                <w:szCs w:val="24"/>
              </w:rPr>
              <w:t>650</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jc w:val="center"/>
              <w:rPr>
                <w:rFonts w:cstheme="minorHAnsi"/>
                <w:sz w:val="24"/>
                <w:szCs w:val="24"/>
              </w:rPr>
            </w:pPr>
            <w:r w:rsidRPr="00E533B1">
              <w:rPr>
                <w:rFonts w:cstheme="minorHAnsi"/>
                <w:sz w:val="24"/>
                <w:szCs w:val="24"/>
              </w:rPr>
              <w:t>780</w:t>
            </w:r>
          </w:p>
        </w:tc>
      </w:tr>
      <w:tr w:rsidR="00E533B1" w:rsidRPr="006301A9" w:rsidTr="00E533B1">
        <w:trPr>
          <w:trHeight w:hRule="exact" w:val="34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125"/>
              <w:rPr>
                <w:rFonts w:cstheme="minorHAnsi"/>
                <w:sz w:val="24"/>
                <w:szCs w:val="24"/>
              </w:rPr>
            </w:pPr>
            <w:r w:rsidRPr="00E533B1">
              <w:rPr>
                <w:rFonts w:cstheme="minorHAnsi"/>
                <w:sz w:val="24"/>
                <w:szCs w:val="24"/>
              </w:rPr>
              <w:t>20*20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67"/>
              <w:rPr>
                <w:rFonts w:cstheme="minorHAnsi"/>
                <w:sz w:val="24"/>
                <w:szCs w:val="24"/>
              </w:rPr>
            </w:pPr>
            <w:r w:rsidRPr="00E533B1">
              <w:rPr>
                <w:rFonts w:cstheme="minorHAnsi"/>
                <w:sz w:val="24"/>
                <w:szCs w:val="24"/>
              </w:rPr>
              <w:t>110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4"/>
              <w:rPr>
                <w:rFonts w:cstheme="minorHAnsi"/>
                <w:sz w:val="24"/>
                <w:szCs w:val="24"/>
              </w:rPr>
            </w:pPr>
            <w:r w:rsidRPr="00E533B1">
              <w:rPr>
                <w:rFonts w:cstheme="minorHAnsi"/>
                <w:sz w:val="24"/>
                <w:szCs w:val="24"/>
              </w:rPr>
              <w:t>330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29"/>
              <w:rPr>
                <w:rFonts w:cstheme="minorHAnsi"/>
                <w:sz w:val="24"/>
                <w:szCs w:val="24"/>
              </w:rPr>
            </w:pPr>
            <w:r w:rsidRPr="00E533B1">
              <w:rPr>
                <w:rFonts w:cstheme="minorHAnsi"/>
                <w:sz w:val="24"/>
                <w:szCs w:val="24"/>
              </w:rPr>
              <w:t>440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4"/>
              <w:rPr>
                <w:rFonts w:cstheme="minorHAnsi"/>
                <w:sz w:val="24"/>
                <w:szCs w:val="24"/>
              </w:rPr>
            </w:pPr>
            <w:r w:rsidRPr="00E533B1">
              <w:rPr>
                <w:rFonts w:cstheme="minorHAnsi"/>
                <w:sz w:val="24"/>
                <w:szCs w:val="24"/>
              </w:rPr>
              <w:t>550</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jc w:val="center"/>
              <w:rPr>
                <w:rFonts w:cstheme="minorHAnsi"/>
                <w:sz w:val="24"/>
                <w:szCs w:val="24"/>
              </w:rPr>
            </w:pPr>
            <w:r w:rsidRPr="00E533B1">
              <w:rPr>
                <w:rFonts w:cstheme="minorHAnsi"/>
                <w:sz w:val="24"/>
                <w:szCs w:val="24"/>
              </w:rPr>
              <w:t>660</w:t>
            </w:r>
          </w:p>
        </w:tc>
      </w:tr>
      <w:tr w:rsidR="00E533B1" w:rsidRPr="006301A9" w:rsidTr="00E533B1">
        <w:trPr>
          <w:trHeight w:hRule="exact" w:val="34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125"/>
              <w:rPr>
                <w:rFonts w:cstheme="minorHAnsi"/>
                <w:sz w:val="24"/>
                <w:szCs w:val="24"/>
              </w:rPr>
            </w:pPr>
            <w:r w:rsidRPr="00E533B1">
              <w:rPr>
                <w:rFonts w:cstheme="minorHAnsi"/>
                <w:sz w:val="24"/>
                <w:szCs w:val="24"/>
              </w:rPr>
              <w:t>20*25</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48"/>
              <w:rPr>
                <w:rFonts w:cstheme="minorHAnsi"/>
                <w:sz w:val="24"/>
                <w:szCs w:val="24"/>
              </w:rPr>
            </w:pPr>
            <w:r w:rsidRPr="00E533B1">
              <w:rPr>
                <w:rFonts w:cstheme="minorHAnsi"/>
                <w:sz w:val="24"/>
                <w:szCs w:val="24"/>
              </w:rPr>
              <w:t>100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4"/>
              <w:rPr>
                <w:rFonts w:cstheme="minorHAnsi"/>
                <w:sz w:val="24"/>
                <w:szCs w:val="24"/>
              </w:rPr>
            </w:pPr>
            <w:r w:rsidRPr="00E533B1">
              <w:rPr>
                <w:rFonts w:cstheme="minorHAnsi"/>
                <w:sz w:val="24"/>
                <w:szCs w:val="24"/>
              </w:rPr>
              <w:t>300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29"/>
              <w:rPr>
                <w:rFonts w:cstheme="minorHAnsi"/>
                <w:sz w:val="24"/>
                <w:szCs w:val="24"/>
              </w:rPr>
            </w:pPr>
            <w:r w:rsidRPr="00E533B1">
              <w:rPr>
                <w:rFonts w:cstheme="minorHAnsi"/>
                <w:sz w:val="24"/>
                <w:szCs w:val="24"/>
              </w:rPr>
              <w:t>400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29"/>
              <w:rPr>
                <w:rFonts w:cstheme="minorHAnsi"/>
                <w:sz w:val="24"/>
                <w:szCs w:val="24"/>
              </w:rPr>
            </w:pPr>
            <w:r w:rsidRPr="00E533B1">
              <w:rPr>
                <w:rFonts w:cstheme="minorHAnsi"/>
                <w:sz w:val="24"/>
                <w:szCs w:val="24"/>
              </w:rPr>
              <w:t>500</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jc w:val="center"/>
              <w:rPr>
                <w:rFonts w:cstheme="minorHAnsi"/>
                <w:sz w:val="24"/>
                <w:szCs w:val="24"/>
              </w:rPr>
            </w:pPr>
            <w:r w:rsidRPr="00E533B1">
              <w:rPr>
                <w:rFonts w:cstheme="minorHAnsi"/>
                <w:sz w:val="24"/>
                <w:szCs w:val="24"/>
              </w:rPr>
              <w:t>600</w:t>
            </w:r>
          </w:p>
        </w:tc>
      </w:tr>
      <w:tr w:rsidR="00E533B1" w:rsidRPr="006301A9" w:rsidTr="00E533B1">
        <w:trPr>
          <w:trHeight w:hRule="exact" w:val="33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125"/>
              <w:rPr>
                <w:rFonts w:cstheme="minorHAnsi"/>
                <w:sz w:val="24"/>
                <w:szCs w:val="24"/>
              </w:rPr>
            </w:pPr>
            <w:r w:rsidRPr="00E533B1">
              <w:rPr>
                <w:rFonts w:cstheme="minorHAnsi"/>
                <w:sz w:val="24"/>
                <w:szCs w:val="24"/>
              </w:rPr>
              <w:t>20*30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77"/>
              <w:rPr>
                <w:rFonts w:cstheme="minorHAnsi"/>
                <w:sz w:val="24"/>
                <w:szCs w:val="24"/>
              </w:rPr>
            </w:pPr>
            <w:r w:rsidRPr="00E533B1">
              <w:rPr>
                <w:rFonts w:cstheme="minorHAnsi"/>
                <w:sz w:val="24"/>
                <w:szCs w:val="24"/>
              </w:rPr>
              <w:t>95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4"/>
              <w:rPr>
                <w:rFonts w:cstheme="minorHAnsi"/>
                <w:sz w:val="24"/>
                <w:szCs w:val="24"/>
              </w:rPr>
            </w:pPr>
            <w:r w:rsidRPr="00E533B1">
              <w:rPr>
                <w:rFonts w:cstheme="minorHAnsi"/>
                <w:sz w:val="24"/>
                <w:szCs w:val="24"/>
              </w:rPr>
              <w:t>280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8"/>
              <w:rPr>
                <w:rFonts w:cstheme="minorHAnsi"/>
                <w:sz w:val="24"/>
                <w:szCs w:val="24"/>
              </w:rPr>
            </w:pPr>
            <w:r w:rsidRPr="00E533B1">
              <w:rPr>
                <w:rFonts w:cstheme="minorHAnsi"/>
                <w:sz w:val="24"/>
                <w:szCs w:val="24"/>
              </w:rPr>
              <w:t>370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8"/>
              <w:rPr>
                <w:rFonts w:cstheme="minorHAnsi"/>
                <w:sz w:val="24"/>
                <w:szCs w:val="24"/>
              </w:rPr>
            </w:pPr>
            <w:r w:rsidRPr="00E533B1">
              <w:rPr>
                <w:rFonts w:cstheme="minorHAnsi"/>
                <w:sz w:val="24"/>
                <w:szCs w:val="24"/>
              </w:rPr>
              <w:t>470</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jc w:val="center"/>
              <w:rPr>
                <w:rFonts w:cstheme="minorHAnsi"/>
                <w:sz w:val="24"/>
                <w:szCs w:val="24"/>
              </w:rPr>
            </w:pPr>
            <w:r w:rsidRPr="00E533B1">
              <w:rPr>
                <w:rFonts w:cstheme="minorHAnsi"/>
                <w:sz w:val="24"/>
                <w:szCs w:val="24"/>
              </w:rPr>
              <w:t>560</w:t>
            </w:r>
          </w:p>
        </w:tc>
      </w:tr>
      <w:tr w:rsidR="00E533B1" w:rsidRPr="006301A9" w:rsidTr="00E533B1">
        <w:trPr>
          <w:trHeight w:hRule="exact" w:val="37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130"/>
              <w:rPr>
                <w:rFonts w:cstheme="minorHAnsi"/>
                <w:sz w:val="24"/>
                <w:szCs w:val="24"/>
              </w:rPr>
            </w:pPr>
            <w:r w:rsidRPr="00E533B1">
              <w:rPr>
                <w:rFonts w:cstheme="minorHAnsi"/>
                <w:sz w:val="24"/>
                <w:szCs w:val="24"/>
              </w:rPr>
              <w:t>33*33</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82"/>
              <w:rPr>
                <w:rFonts w:cstheme="minorHAnsi"/>
                <w:sz w:val="24"/>
                <w:szCs w:val="24"/>
              </w:rPr>
            </w:pPr>
            <w:r w:rsidRPr="00E533B1">
              <w:rPr>
                <w:rFonts w:cstheme="minorHAnsi"/>
                <w:sz w:val="24"/>
                <w:szCs w:val="24"/>
              </w:rPr>
              <w:t>70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4"/>
              <w:rPr>
                <w:rFonts w:cstheme="minorHAnsi"/>
                <w:sz w:val="24"/>
                <w:szCs w:val="24"/>
              </w:rPr>
            </w:pPr>
            <w:r w:rsidRPr="00E533B1">
              <w:rPr>
                <w:rFonts w:cstheme="minorHAnsi"/>
                <w:sz w:val="24"/>
                <w:szCs w:val="24"/>
              </w:rPr>
              <w:t>200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8"/>
              <w:rPr>
                <w:rFonts w:cstheme="minorHAnsi"/>
                <w:sz w:val="24"/>
                <w:szCs w:val="24"/>
              </w:rPr>
            </w:pPr>
            <w:r w:rsidRPr="00E533B1">
              <w:rPr>
                <w:rFonts w:cstheme="minorHAnsi"/>
                <w:sz w:val="24"/>
                <w:szCs w:val="24"/>
              </w:rPr>
              <w:t>270</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ind w:left="34"/>
              <w:rPr>
                <w:rFonts w:cstheme="minorHAnsi"/>
                <w:sz w:val="24"/>
                <w:szCs w:val="24"/>
              </w:rPr>
            </w:pPr>
            <w:r w:rsidRPr="00E533B1">
              <w:rPr>
                <w:rFonts w:cstheme="minorHAnsi"/>
                <w:sz w:val="24"/>
                <w:szCs w:val="24"/>
              </w:rPr>
              <w:t>340</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jc w:val="center"/>
              <w:rPr>
                <w:rFonts w:cstheme="minorHAnsi"/>
                <w:sz w:val="24"/>
                <w:szCs w:val="24"/>
              </w:rPr>
            </w:pPr>
            <w:r w:rsidRPr="00E533B1">
              <w:rPr>
                <w:rFonts w:cstheme="minorHAnsi"/>
                <w:sz w:val="24"/>
                <w:szCs w:val="24"/>
              </w:rPr>
              <w:t>400</w:t>
            </w:r>
          </w:p>
        </w:tc>
      </w:tr>
    </w:tbl>
    <w:p w:rsidR="00E533B1" w:rsidRDefault="00E533B1" w:rsidP="00412DF6">
      <w:pPr>
        <w:spacing w:line="360" w:lineRule="auto"/>
        <w:jc w:val="both"/>
        <w:rPr>
          <w:rFonts w:cstheme="minorHAnsi"/>
          <w:b/>
          <w:sz w:val="24"/>
          <w:szCs w:val="24"/>
          <w:u w:val="single"/>
          <w:lang w:val="en-US"/>
        </w:rPr>
      </w:pPr>
    </w:p>
    <w:p w:rsidR="002A7D4B" w:rsidRPr="00412DF6" w:rsidRDefault="002A7D4B" w:rsidP="00412DF6">
      <w:pPr>
        <w:spacing w:line="360" w:lineRule="auto"/>
        <w:jc w:val="both"/>
        <w:rPr>
          <w:rFonts w:cstheme="minorHAnsi"/>
          <w:sz w:val="24"/>
          <w:szCs w:val="24"/>
          <w:u w:val="single"/>
          <w:lang w:val="en-US"/>
        </w:rPr>
      </w:pPr>
      <w:r w:rsidRPr="00412DF6">
        <w:rPr>
          <w:rFonts w:cstheme="minorHAnsi"/>
          <w:b/>
          <w:sz w:val="24"/>
          <w:szCs w:val="24"/>
          <w:u w:val="single"/>
          <w:lang w:val="en-US"/>
        </w:rPr>
        <w:lastRenderedPageBreak/>
        <w:t>TECHNICAL DATA</w:t>
      </w:r>
    </w:p>
    <w:tbl>
      <w:tblPr>
        <w:tblW w:w="0" w:type="auto"/>
        <w:tblInd w:w="40" w:type="dxa"/>
        <w:tblLayout w:type="fixed"/>
        <w:tblCellMar>
          <w:left w:w="40" w:type="dxa"/>
          <w:right w:w="40" w:type="dxa"/>
        </w:tblCellMar>
        <w:tblLook w:val="0000" w:firstRow="0" w:lastRow="0" w:firstColumn="0" w:lastColumn="0" w:noHBand="0" w:noVBand="0"/>
      </w:tblPr>
      <w:tblGrid>
        <w:gridCol w:w="7094"/>
        <w:gridCol w:w="988"/>
      </w:tblGrid>
      <w:tr w:rsidR="00E533B1" w:rsidRPr="006301A9" w:rsidTr="00E533B1">
        <w:trPr>
          <w:trHeight w:hRule="exact" w:val="394"/>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r w:rsidRPr="00E533B1">
              <w:rPr>
                <w:rFonts w:cstheme="minorHAnsi"/>
              </w:rPr>
              <w:t xml:space="preserve">Application Time, </w:t>
            </w:r>
            <w:proofErr w:type="spellStart"/>
            <w:r w:rsidRPr="00E533B1">
              <w:rPr>
                <w:rFonts w:cstheme="minorHAnsi"/>
              </w:rPr>
              <w:t>hours</w:t>
            </w:r>
            <w:proofErr w:type="spellEnd"/>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r w:rsidRPr="00E533B1">
              <w:rPr>
                <w:rFonts w:cstheme="minorHAnsi"/>
              </w:rPr>
              <w:t>&lt; 2</w:t>
            </w:r>
          </w:p>
        </w:tc>
      </w:tr>
      <w:tr w:rsidR="00E533B1" w:rsidRPr="006301A9" w:rsidTr="00E533B1">
        <w:trPr>
          <w:trHeight w:hRule="exact" w:val="394"/>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proofErr w:type="spellStart"/>
            <w:r w:rsidRPr="00E533B1">
              <w:rPr>
                <w:rFonts w:cstheme="minorHAnsi"/>
              </w:rPr>
              <w:t>Water</w:t>
            </w:r>
            <w:proofErr w:type="spellEnd"/>
            <w:r w:rsidRPr="00E533B1">
              <w:rPr>
                <w:rFonts w:cstheme="minorHAnsi"/>
              </w:rPr>
              <w:t xml:space="preserve"> </w:t>
            </w:r>
            <w:proofErr w:type="spellStart"/>
            <w:r w:rsidRPr="00E533B1">
              <w:rPr>
                <w:rFonts w:cstheme="minorHAnsi"/>
              </w:rPr>
              <w:t>Absorption</w:t>
            </w:r>
            <w:proofErr w:type="spellEnd"/>
            <w:r w:rsidRPr="00E533B1">
              <w:rPr>
                <w:rFonts w:cstheme="minorHAnsi"/>
              </w:rPr>
              <w:t xml:space="preserve">, 30 </w:t>
            </w:r>
            <w:proofErr w:type="spellStart"/>
            <w:r w:rsidRPr="00E533B1">
              <w:rPr>
                <w:rFonts w:cstheme="minorHAnsi"/>
              </w:rPr>
              <w:t>minutes</w:t>
            </w:r>
            <w:proofErr w:type="spellEnd"/>
            <w:r w:rsidRPr="00E533B1">
              <w:rPr>
                <w:rFonts w:cstheme="minorHAnsi"/>
              </w:rPr>
              <w:t xml:space="preserve"> </w:t>
            </w:r>
            <w:proofErr w:type="spellStart"/>
            <w:r w:rsidRPr="00E533B1">
              <w:rPr>
                <w:rFonts w:cstheme="minorHAnsi"/>
              </w:rPr>
              <w:t>later</w:t>
            </w:r>
            <w:proofErr w:type="spellEnd"/>
            <w:r w:rsidRPr="00E533B1">
              <w:rPr>
                <w:rFonts w:cstheme="minorHAnsi"/>
              </w:rPr>
              <w:t>, g (EN 12808-5)</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r w:rsidRPr="00E533B1">
              <w:rPr>
                <w:rFonts w:cstheme="minorHAnsi"/>
                <w:cs/>
              </w:rPr>
              <w:t xml:space="preserve">≤ </w:t>
            </w:r>
            <w:r w:rsidRPr="00E533B1">
              <w:rPr>
                <w:rFonts w:cstheme="minorHAnsi"/>
              </w:rPr>
              <w:t>2</w:t>
            </w:r>
          </w:p>
        </w:tc>
      </w:tr>
      <w:tr w:rsidR="00E533B1" w:rsidRPr="006301A9" w:rsidTr="00E533B1">
        <w:trPr>
          <w:trHeight w:hRule="exact" w:val="394"/>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proofErr w:type="spellStart"/>
            <w:r w:rsidRPr="00E533B1">
              <w:rPr>
                <w:rFonts w:cstheme="minorHAnsi"/>
              </w:rPr>
              <w:t>Water</w:t>
            </w:r>
            <w:proofErr w:type="spellEnd"/>
            <w:r w:rsidRPr="00E533B1">
              <w:rPr>
                <w:rFonts w:cstheme="minorHAnsi"/>
              </w:rPr>
              <w:t xml:space="preserve"> </w:t>
            </w:r>
            <w:proofErr w:type="spellStart"/>
            <w:r w:rsidRPr="00E533B1">
              <w:rPr>
                <w:rFonts w:cstheme="minorHAnsi"/>
              </w:rPr>
              <w:t>Absorption</w:t>
            </w:r>
            <w:proofErr w:type="spellEnd"/>
            <w:r w:rsidRPr="00E533B1">
              <w:rPr>
                <w:rFonts w:cstheme="minorHAnsi"/>
              </w:rPr>
              <w:t xml:space="preserve">, 240 </w:t>
            </w:r>
            <w:proofErr w:type="spellStart"/>
            <w:r w:rsidRPr="00E533B1">
              <w:rPr>
                <w:rFonts w:cstheme="minorHAnsi"/>
              </w:rPr>
              <w:t>minutes</w:t>
            </w:r>
            <w:proofErr w:type="spellEnd"/>
            <w:r w:rsidRPr="00E533B1">
              <w:rPr>
                <w:rFonts w:cstheme="minorHAnsi"/>
              </w:rPr>
              <w:t xml:space="preserve"> </w:t>
            </w:r>
            <w:proofErr w:type="spellStart"/>
            <w:r w:rsidRPr="00E533B1">
              <w:rPr>
                <w:rFonts w:cstheme="minorHAnsi"/>
              </w:rPr>
              <w:t>later</w:t>
            </w:r>
            <w:proofErr w:type="spellEnd"/>
            <w:r w:rsidRPr="00E533B1">
              <w:rPr>
                <w:rFonts w:cstheme="minorHAnsi"/>
              </w:rPr>
              <w:t>, g (EN 12808-5)</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r w:rsidRPr="00E533B1">
              <w:rPr>
                <w:rFonts w:cstheme="minorHAnsi"/>
                <w:cs/>
              </w:rPr>
              <w:t xml:space="preserve">≤ </w:t>
            </w:r>
            <w:r w:rsidRPr="00E533B1">
              <w:rPr>
                <w:rFonts w:cstheme="minorHAnsi"/>
              </w:rPr>
              <w:t>5</w:t>
            </w:r>
          </w:p>
        </w:tc>
      </w:tr>
      <w:tr w:rsidR="00E533B1" w:rsidRPr="006301A9" w:rsidTr="00E533B1">
        <w:trPr>
          <w:trHeight w:hRule="exact" w:val="394"/>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proofErr w:type="spellStart"/>
            <w:r w:rsidRPr="00E533B1">
              <w:rPr>
                <w:rFonts w:cstheme="minorHAnsi"/>
              </w:rPr>
              <w:t>Shrinkage</w:t>
            </w:r>
            <w:proofErr w:type="spellEnd"/>
            <w:r w:rsidRPr="00E533B1">
              <w:rPr>
                <w:rFonts w:cstheme="minorHAnsi"/>
              </w:rPr>
              <w:t>, mm/m (EN 12808-4)</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r w:rsidRPr="00E533B1">
              <w:rPr>
                <w:rFonts w:cstheme="minorHAnsi"/>
                <w:cs/>
              </w:rPr>
              <w:t xml:space="preserve">≤ </w:t>
            </w:r>
            <w:r w:rsidRPr="00E533B1">
              <w:rPr>
                <w:rFonts w:cstheme="minorHAnsi"/>
              </w:rPr>
              <w:t>3</w:t>
            </w:r>
          </w:p>
        </w:tc>
      </w:tr>
      <w:tr w:rsidR="00E533B1" w:rsidRPr="006301A9" w:rsidTr="00E533B1">
        <w:trPr>
          <w:trHeight w:hRule="exact" w:val="394"/>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proofErr w:type="spellStart"/>
            <w:r w:rsidRPr="00E533B1">
              <w:rPr>
                <w:rFonts w:cstheme="minorHAnsi"/>
              </w:rPr>
              <w:t>Bending</w:t>
            </w:r>
            <w:proofErr w:type="spellEnd"/>
            <w:r w:rsidRPr="00E533B1">
              <w:rPr>
                <w:rFonts w:cstheme="minorHAnsi"/>
              </w:rPr>
              <w:t xml:space="preserve"> </w:t>
            </w:r>
            <w:proofErr w:type="spellStart"/>
            <w:r w:rsidRPr="00E533B1">
              <w:rPr>
                <w:rFonts w:cstheme="minorHAnsi"/>
              </w:rPr>
              <w:t>Strength</w:t>
            </w:r>
            <w:proofErr w:type="spellEnd"/>
            <w:r w:rsidRPr="00E533B1">
              <w:rPr>
                <w:rFonts w:cstheme="minorHAnsi"/>
              </w:rPr>
              <w:t xml:space="preserve"> </w:t>
            </w:r>
            <w:proofErr w:type="spellStart"/>
            <w:r w:rsidRPr="00E533B1">
              <w:rPr>
                <w:rFonts w:cstheme="minorHAnsi"/>
              </w:rPr>
              <w:t>After</w:t>
            </w:r>
            <w:proofErr w:type="spellEnd"/>
            <w:r w:rsidRPr="00E533B1">
              <w:rPr>
                <w:rFonts w:cstheme="minorHAnsi"/>
              </w:rPr>
              <w:t xml:space="preserve"> </w:t>
            </w:r>
            <w:proofErr w:type="spellStart"/>
            <w:r w:rsidRPr="00E533B1">
              <w:rPr>
                <w:rFonts w:cstheme="minorHAnsi"/>
              </w:rPr>
              <w:t>Dry</w:t>
            </w:r>
            <w:proofErr w:type="spellEnd"/>
            <w:r w:rsidRPr="00E533B1">
              <w:rPr>
                <w:rFonts w:cstheme="minorHAnsi"/>
              </w:rPr>
              <w:t xml:space="preserve"> Storage, N/mm² (EN 12808-3)</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r w:rsidRPr="00E533B1">
              <w:rPr>
                <w:rFonts w:cstheme="minorHAnsi"/>
                <w:cs/>
              </w:rPr>
              <w:t xml:space="preserve">≥ </w:t>
            </w:r>
            <w:r w:rsidRPr="00E533B1">
              <w:rPr>
                <w:rFonts w:cstheme="minorHAnsi"/>
              </w:rPr>
              <w:t>2.5</w:t>
            </w:r>
          </w:p>
        </w:tc>
      </w:tr>
      <w:tr w:rsidR="00E533B1" w:rsidRPr="006301A9" w:rsidTr="00E533B1">
        <w:trPr>
          <w:trHeight w:hRule="exact" w:val="394"/>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proofErr w:type="spellStart"/>
            <w:r w:rsidRPr="00E533B1">
              <w:rPr>
                <w:rFonts w:cstheme="minorHAnsi"/>
              </w:rPr>
              <w:t>Bending</w:t>
            </w:r>
            <w:proofErr w:type="spellEnd"/>
            <w:r w:rsidRPr="00E533B1">
              <w:rPr>
                <w:rFonts w:cstheme="minorHAnsi"/>
              </w:rPr>
              <w:t xml:space="preserve"> </w:t>
            </w:r>
            <w:proofErr w:type="spellStart"/>
            <w:r w:rsidRPr="00E533B1">
              <w:rPr>
                <w:rFonts w:cstheme="minorHAnsi"/>
              </w:rPr>
              <w:t>Strength</w:t>
            </w:r>
            <w:proofErr w:type="spellEnd"/>
            <w:r w:rsidRPr="00E533B1">
              <w:rPr>
                <w:rFonts w:cstheme="minorHAnsi"/>
              </w:rPr>
              <w:t xml:space="preserve"> </w:t>
            </w:r>
            <w:proofErr w:type="spellStart"/>
            <w:r w:rsidRPr="00E533B1">
              <w:rPr>
                <w:rFonts w:cstheme="minorHAnsi"/>
              </w:rPr>
              <w:t>After</w:t>
            </w:r>
            <w:proofErr w:type="spellEnd"/>
            <w:r w:rsidRPr="00E533B1">
              <w:rPr>
                <w:rFonts w:cstheme="minorHAnsi"/>
              </w:rPr>
              <w:t xml:space="preserve"> </w:t>
            </w:r>
            <w:proofErr w:type="spellStart"/>
            <w:r w:rsidRPr="00E533B1">
              <w:rPr>
                <w:rFonts w:cstheme="minorHAnsi"/>
              </w:rPr>
              <w:t>Freezing-Thawing</w:t>
            </w:r>
            <w:proofErr w:type="spellEnd"/>
            <w:r w:rsidRPr="00E533B1">
              <w:rPr>
                <w:rFonts w:cstheme="minorHAnsi"/>
              </w:rPr>
              <w:t xml:space="preserve"> </w:t>
            </w:r>
            <w:proofErr w:type="spellStart"/>
            <w:r w:rsidRPr="00E533B1">
              <w:rPr>
                <w:rFonts w:cstheme="minorHAnsi"/>
              </w:rPr>
              <w:t>Cycle</w:t>
            </w:r>
            <w:proofErr w:type="spellEnd"/>
            <w:r w:rsidRPr="00E533B1">
              <w:rPr>
                <w:rFonts w:cstheme="minorHAnsi"/>
              </w:rPr>
              <w:t>, N/mm² (EN 12808-3)</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r w:rsidRPr="00E533B1">
              <w:rPr>
                <w:rFonts w:cstheme="minorHAnsi"/>
                <w:cs/>
              </w:rPr>
              <w:t xml:space="preserve">≥ </w:t>
            </w:r>
            <w:r w:rsidRPr="00E533B1">
              <w:rPr>
                <w:rFonts w:cstheme="minorHAnsi"/>
              </w:rPr>
              <w:t>2.5</w:t>
            </w:r>
          </w:p>
        </w:tc>
      </w:tr>
      <w:tr w:rsidR="00E533B1" w:rsidRPr="006301A9" w:rsidTr="00E533B1">
        <w:trPr>
          <w:trHeight w:hRule="exact" w:val="394"/>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proofErr w:type="spellStart"/>
            <w:r w:rsidRPr="00E533B1">
              <w:rPr>
                <w:rFonts w:cstheme="minorHAnsi"/>
              </w:rPr>
              <w:t>Compressive</w:t>
            </w:r>
            <w:proofErr w:type="spellEnd"/>
            <w:r w:rsidRPr="00E533B1">
              <w:rPr>
                <w:rFonts w:cstheme="minorHAnsi"/>
              </w:rPr>
              <w:t xml:space="preserve"> </w:t>
            </w:r>
            <w:proofErr w:type="spellStart"/>
            <w:r w:rsidRPr="00E533B1">
              <w:rPr>
                <w:rFonts w:cstheme="minorHAnsi"/>
              </w:rPr>
              <w:t>Strength</w:t>
            </w:r>
            <w:proofErr w:type="spellEnd"/>
            <w:r w:rsidRPr="00E533B1">
              <w:rPr>
                <w:rFonts w:cstheme="minorHAnsi"/>
              </w:rPr>
              <w:t xml:space="preserve"> </w:t>
            </w:r>
            <w:proofErr w:type="spellStart"/>
            <w:r w:rsidRPr="00E533B1">
              <w:rPr>
                <w:rFonts w:cstheme="minorHAnsi"/>
              </w:rPr>
              <w:t>After</w:t>
            </w:r>
            <w:proofErr w:type="spellEnd"/>
            <w:r w:rsidRPr="00E533B1">
              <w:rPr>
                <w:rFonts w:cstheme="minorHAnsi"/>
              </w:rPr>
              <w:t xml:space="preserve"> </w:t>
            </w:r>
            <w:proofErr w:type="spellStart"/>
            <w:r w:rsidRPr="00E533B1">
              <w:rPr>
                <w:rFonts w:cstheme="minorHAnsi"/>
              </w:rPr>
              <w:t>Dry</w:t>
            </w:r>
            <w:proofErr w:type="spellEnd"/>
            <w:r w:rsidRPr="00E533B1">
              <w:rPr>
                <w:rFonts w:cstheme="minorHAnsi"/>
              </w:rPr>
              <w:t xml:space="preserve"> Storage, N/mm² (EN 12808-3)</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r w:rsidRPr="00E533B1">
              <w:rPr>
                <w:rFonts w:cstheme="minorHAnsi"/>
                <w:cs/>
              </w:rPr>
              <w:t xml:space="preserve">≥ </w:t>
            </w:r>
            <w:r w:rsidRPr="00E533B1">
              <w:rPr>
                <w:rFonts w:cstheme="minorHAnsi"/>
              </w:rPr>
              <w:t>15</w:t>
            </w:r>
          </w:p>
        </w:tc>
      </w:tr>
      <w:tr w:rsidR="00E533B1" w:rsidRPr="006301A9" w:rsidTr="00E533B1">
        <w:trPr>
          <w:trHeight w:hRule="exact" w:val="401"/>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proofErr w:type="spellStart"/>
            <w:r w:rsidRPr="00E533B1">
              <w:rPr>
                <w:rFonts w:cstheme="minorHAnsi"/>
              </w:rPr>
              <w:t>Compressive</w:t>
            </w:r>
            <w:proofErr w:type="spellEnd"/>
            <w:r w:rsidRPr="00E533B1">
              <w:rPr>
                <w:rFonts w:cstheme="minorHAnsi"/>
              </w:rPr>
              <w:t xml:space="preserve"> </w:t>
            </w:r>
            <w:proofErr w:type="spellStart"/>
            <w:r w:rsidRPr="00E533B1">
              <w:rPr>
                <w:rFonts w:cstheme="minorHAnsi"/>
              </w:rPr>
              <w:t>Strength</w:t>
            </w:r>
            <w:proofErr w:type="spellEnd"/>
            <w:r w:rsidRPr="00E533B1">
              <w:rPr>
                <w:rFonts w:cstheme="minorHAnsi"/>
              </w:rPr>
              <w:t xml:space="preserve"> </w:t>
            </w:r>
            <w:proofErr w:type="spellStart"/>
            <w:r w:rsidRPr="00E533B1">
              <w:rPr>
                <w:rFonts w:cstheme="minorHAnsi"/>
              </w:rPr>
              <w:t>After</w:t>
            </w:r>
            <w:proofErr w:type="spellEnd"/>
            <w:r w:rsidRPr="00E533B1">
              <w:rPr>
                <w:rFonts w:cstheme="minorHAnsi"/>
              </w:rPr>
              <w:t xml:space="preserve"> </w:t>
            </w:r>
            <w:proofErr w:type="spellStart"/>
            <w:r w:rsidRPr="00E533B1">
              <w:rPr>
                <w:rFonts w:cstheme="minorHAnsi"/>
              </w:rPr>
              <w:t>Freezing-Thawing</w:t>
            </w:r>
            <w:proofErr w:type="spellEnd"/>
            <w:r w:rsidRPr="00E533B1">
              <w:rPr>
                <w:rFonts w:cstheme="minorHAnsi"/>
              </w:rPr>
              <w:t xml:space="preserve"> </w:t>
            </w:r>
            <w:proofErr w:type="spellStart"/>
            <w:r w:rsidRPr="00E533B1">
              <w:rPr>
                <w:rFonts w:cstheme="minorHAnsi"/>
              </w:rPr>
              <w:t>Cycle</w:t>
            </w:r>
            <w:proofErr w:type="spellEnd"/>
            <w:r w:rsidRPr="00E533B1">
              <w:rPr>
                <w:rFonts w:cstheme="minorHAnsi"/>
              </w:rPr>
              <w:t>, N/mm² (EN 12808-3)</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r w:rsidRPr="00E533B1">
              <w:rPr>
                <w:rFonts w:cstheme="minorHAnsi"/>
                <w:cs/>
              </w:rPr>
              <w:t xml:space="preserve">≥ </w:t>
            </w:r>
            <w:r w:rsidRPr="00E533B1">
              <w:rPr>
                <w:rFonts w:cstheme="minorHAnsi"/>
              </w:rPr>
              <w:t>15</w:t>
            </w:r>
          </w:p>
        </w:tc>
      </w:tr>
      <w:tr w:rsidR="00E533B1" w:rsidRPr="006301A9" w:rsidTr="00E533B1">
        <w:trPr>
          <w:trHeight w:hRule="exact" w:val="367"/>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proofErr w:type="spellStart"/>
            <w:r w:rsidRPr="00E533B1">
              <w:rPr>
                <w:rFonts w:cstheme="minorHAnsi"/>
              </w:rPr>
              <w:t>Abrasion</w:t>
            </w:r>
            <w:proofErr w:type="spellEnd"/>
            <w:r w:rsidRPr="00E533B1">
              <w:rPr>
                <w:rFonts w:cstheme="minorHAnsi"/>
              </w:rPr>
              <w:t xml:space="preserve"> </w:t>
            </w:r>
            <w:proofErr w:type="spellStart"/>
            <w:r w:rsidRPr="00E533B1">
              <w:rPr>
                <w:rFonts w:cstheme="minorHAnsi"/>
              </w:rPr>
              <w:t>Resistance</w:t>
            </w:r>
            <w:proofErr w:type="spellEnd"/>
            <w:r w:rsidRPr="00E533B1">
              <w:rPr>
                <w:rFonts w:cstheme="minorHAnsi"/>
              </w:rPr>
              <w:t>, mm</w:t>
            </w:r>
            <w:r w:rsidRPr="00E533B1">
              <w:rPr>
                <w:rFonts w:cstheme="minorHAnsi"/>
                <w:vertAlign w:val="superscript"/>
              </w:rPr>
              <w:t>3</w:t>
            </w:r>
            <w:r w:rsidRPr="00E533B1">
              <w:rPr>
                <w:rFonts w:cstheme="minorHAnsi"/>
              </w:rPr>
              <w:t xml:space="preserve"> (EN 12808-2)</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E533B1" w:rsidRPr="00E533B1" w:rsidRDefault="00E533B1" w:rsidP="00E533B1">
            <w:pPr>
              <w:shd w:val="clear" w:color="auto" w:fill="FFFFFF"/>
              <w:rPr>
                <w:rFonts w:cstheme="minorHAnsi"/>
              </w:rPr>
            </w:pPr>
            <w:r w:rsidRPr="00E533B1">
              <w:rPr>
                <w:rFonts w:cstheme="minorHAnsi"/>
                <w:cs/>
              </w:rPr>
              <w:t xml:space="preserve">≤ </w:t>
            </w:r>
            <w:r w:rsidRPr="00E533B1">
              <w:rPr>
                <w:rFonts w:cstheme="minorHAnsi"/>
              </w:rPr>
              <w:t>1000</w:t>
            </w:r>
          </w:p>
        </w:tc>
      </w:tr>
    </w:tbl>
    <w:p w:rsidR="002A7D4B" w:rsidRPr="002A7D4B" w:rsidRDefault="002A7D4B" w:rsidP="00412DF6">
      <w:pPr>
        <w:spacing w:line="360" w:lineRule="auto"/>
        <w:jc w:val="both"/>
        <w:rPr>
          <w:rFonts w:cstheme="minorHAnsi"/>
          <w:sz w:val="24"/>
          <w:szCs w:val="24"/>
          <w:lang w:val="en-US"/>
        </w:rPr>
      </w:pPr>
    </w:p>
    <w:p w:rsidR="002A7D4B" w:rsidRPr="00412DF6" w:rsidRDefault="002A7D4B" w:rsidP="00412DF6">
      <w:pPr>
        <w:spacing w:line="360" w:lineRule="auto"/>
        <w:jc w:val="both"/>
        <w:rPr>
          <w:rFonts w:cstheme="minorHAnsi"/>
          <w:b/>
          <w:sz w:val="24"/>
          <w:szCs w:val="24"/>
          <w:u w:val="single"/>
          <w:lang w:val="en-US"/>
        </w:rPr>
      </w:pPr>
      <w:r w:rsidRPr="00412DF6">
        <w:rPr>
          <w:rFonts w:cstheme="minorHAnsi"/>
          <w:b/>
          <w:sz w:val="24"/>
          <w:szCs w:val="24"/>
          <w:u w:val="single"/>
          <w:lang w:val="en-US"/>
        </w:rPr>
        <w:t>PACKAGING AND STORAGE</w:t>
      </w:r>
    </w:p>
    <w:p w:rsidR="00E533B1" w:rsidRPr="00E533B1" w:rsidRDefault="00E533B1" w:rsidP="00E533B1">
      <w:pPr>
        <w:spacing w:line="360" w:lineRule="auto"/>
        <w:jc w:val="both"/>
        <w:rPr>
          <w:rFonts w:cstheme="minorHAnsi"/>
          <w:sz w:val="24"/>
          <w:szCs w:val="24"/>
          <w:lang w:val="en-US"/>
        </w:rPr>
      </w:pPr>
      <w:r w:rsidRPr="00E533B1">
        <w:rPr>
          <w:rFonts w:cstheme="minorHAnsi"/>
          <w:sz w:val="24"/>
          <w:szCs w:val="24"/>
          <w:lang w:val="en-US"/>
        </w:rPr>
        <w:t>Available in 5 kg polyethylene bags and 10 and 20 kg polyethylene-</w:t>
      </w:r>
      <w:proofErr w:type="gramStart"/>
      <w:r w:rsidRPr="00E533B1">
        <w:rPr>
          <w:rFonts w:cstheme="minorHAnsi"/>
          <w:sz w:val="24"/>
          <w:szCs w:val="24"/>
          <w:lang w:val="en-US"/>
        </w:rPr>
        <w:t>reinforced  paper</w:t>
      </w:r>
      <w:proofErr w:type="gramEnd"/>
      <w:r w:rsidRPr="00E533B1">
        <w:rPr>
          <w:rFonts w:cstheme="minorHAnsi"/>
          <w:sz w:val="24"/>
          <w:szCs w:val="24"/>
          <w:lang w:val="en-US"/>
        </w:rPr>
        <w:t xml:space="preserve"> bags, delivered in pallets or as sling-bags upon request.</w:t>
      </w:r>
    </w:p>
    <w:p w:rsidR="00E533B1" w:rsidRPr="00E533B1" w:rsidRDefault="00E533B1" w:rsidP="00E533B1">
      <w:pPr>
        <w:spacing w:line="360" w:lineRule="auto"/>
        <w:jc w:val="both"/>
        <w:rPr>
          <w:rFonts w:cstheme="minorHAnsi"/>
          <w:sz w:val="24"/>
          <w:szCs w:val="24"/>
          <w:lang w:val="en-US"/>
        </w:rPr>
      </w:pPr>
      <w:r w:rsidRPr="00E533B1">
        <w:rPr>
          <w:rFonts w:cstheme="minorHAnsi"/>
          <w:sz w:val="24"/>
          <w:szCs w:val="24"/>
          <w:lang w:val="en-US"/>
        </w:rPr>
        <w:t>Storage period; It is recommended to be consumed in 6 months from the date of production if stored in its original package without opening the package under dry, frost free conditions and is stacked as maximum 8 bags, and in 1 week after opening the package.</w:t>
      </w:r>
    </w:p>
    <w:p w:rsidR="00E533B1" w:rsidRDefault="00E533B1" w:rsidP="00E533B1">
      <w:pPr>
        <w:spacing w:line="360" w:lineRule="auto"/>
        <w:jc w:val="both"/>
        <w:rPr>
          <w:rFonts w:cstheme="minorHAnsi"/>
          <w:sz w:val="24"/>
          <w:szCs w:val="24"/>
          <w:lang w:val="en-US"/>
        </w:rPr>
      </w:pPr>
      <w:r w:rsidRPr="00E533B1">
        <w:rPr>
          <w:rFonts w:cstheme="minorHAnsi"/>
          <w:sz w:val="24"/>
          <w:szCs w:val="24"/>
          <w:lang w:val="en-US"/>
        </w:rPr>
        <w:t>Packages shall be tightly closed when it is not used.</w:t>
      </w:r>
    </w:p>
    <w:p w:rsidR="002A7D4B" w:rsidRPr="00412DF6" w:rsidRDefault="002A7D4B" w:rsidP="00E533B1">
      <w:pPr>
        <w:spacing w:line="360" w:lineRule="auto"/>
        <w:jc w:val="both"/>
        <w:rPr>
          <w:rFonts w:cstheme="minorHAnsi"/>
          <w:b/>
          <w:sz w:val="24"/>
          <w:szCs w:val="24"/>
          <w:u w:val="single"/>
          <w:lang w:val="en-US"/>
        </w:rPr>
      </w:pPr>
      <w:r w:rsidRPr="00412DF6">
        <w:rPr>
          <w:rFonts w:cstheme="minorHAnsi"/>
          <w:b/>
          <w:sz w:val="24"/>
          <w:szCs w:val="24"/>
          <w:u w:val="single"/>
          <w:lang w:val="en-US"/>
        </w:rPr>
        <w:t>RECOMMENDATIONS</w:t>
      </w:r>
    </w:p>
    <w:p w:rsidR="00E533B1" w:rsidRPr="00E533B1" w:rsidRDefault="00E533B1" w:rsidP="00E533B1">
      <w:pPr>
        <w:pStyle w:val="ListeParagraf"/>
        <w:numPr>
          <w:ilvl w:val="0"/>
          <w:numId w:val="8"/>
        </w:numPr>
        <w:spacing w:line="360" w:lineRule="auto"/>
        <w:jc w:val="both"/>
        <w:rPr>
          <w:rFonts w:cstheme="minorHAnsi"/>
          <w:sz w:val="24"/>
          <w:szCs w:val="24"/>
          <w:lang w:val="en-US"/>
        </w:rPr>
      </w:pPr>
      <w:r w:rsidRPr="00E533B1">
        <w:rPr>
          <w:rFonts w:cstheme="minorHAnsi"/>
          <w:sz w:val="24"/>
          <w:szCs w:val="24"/>
          <w:lang w:val="en-US"/>
        </w:rPr>
        <w:t>No other materials (lime, cement, gypsum, etc.) shall be added to the prepared mortar.</w:t>
      </w:r>
    </w:p>
    <w:p w:rsidR="00E533B1" w:rsidRPr="00E533B1" w:rsidRDefault="00E533B1" w:rsidP="00E533B1">
      <w:pPr>
        <w:pStyle w:val="ListeParagraf"/>
        <w:numPr>
          <w:ilvl w:val="0"/>
          <w:numId w:val="8"/>
        </w:numPr>
        <w:spacing w:line="360" w:lineRule="auto"/>
        <w:jc w:val="both"/>
        <w:rPr>
          <w:rFonts w:cstheme="minorHAnsi"/>
          <w:sz w:val="24"/>
          <w:szCs w:val="24"/>
          <w:lang w:val="en-US"/>
        </w:rPr>
      </w:pPr>
      <w:r w:rsidRPr="00E533B1">
        <w:rPr>
          <w:rFonts w:cstheme="minorHAnsi"/>
          <w:sz w:val="24"/>
          <w:szCs w:val="24"/>
          <w:lang w:val="en-US"/>
        </w:rPr>
        <w:t>Plaster shall not be used again by mixing with water or dry plaster if its application time has expired.</w:t>
      </w:r>
    </w:p>
    <w:p w:rsidR="00E533B1" w:rsidRPr="00E533B1" w:rsidRDefault="00E533B1" w:rsidP="00E533B1">
      <w:pPr>
        <w:pStyle w:val="ListeParagraf"/>
        <w:numPr>
          <w:ilvl w:val="0"/>
          <w:numId w:val="8"/>
        </w:numPr>
        <w:spacing w:line="360" w:lineRule="auto"/>
        <w:jc w:val="both"/>
        <w:rPr>
          <w:rFonts w:cstheme="minorHAnsi"/>
          <w:sz w:val="24"/>
          <w:szCs w:val="24"/>
          <w:lang w:val="en-US"/>
        </w:rPr>
      </w:pPr>
      <w:r w:rsidRPr="00E533B1">
        <w:rPr>
          <w:rFonts w:cstheme="minorHAnsi"/>
          <w:sz w:val="24"/>
          <w:szCs w:val="24"/>
          <w:lang w:val="en-US"/>
        </w:rPr>
        <w:t>Wait at least 24 hours for joint application after fixing operation.</w:t>
      </w:r>
    </w:p>
    <w:p w:rsidR="00E533B1" w:rsidRPr="00E533B1" w:rsidRDefault="00E533B1" w:rsidP="00E533B1">
      <w:pPr>
        <w:pStyle w:val="ListeParagraf"/>
        <w:numPr>
          <w:ilvl w:val="0"/>
          <w:numId w:val="8"/>
        </w:numPr>
        <w:spacing w:line="360" w:lineRule="auto"/>
        <w:jc w:val="both"/>
        <w:rPr>
          <w:rFonts w:cstheme="minorHAnsi"/>
          <w:sz w:val="24"/>
          <w:szCs w:val="24"/>
          <w:lang w:val="en-US"/>
        </w:rPr>
      </w:pPr>
      <w:r w:rsidRPr="00E533B1">
        <w:rPr>
          <w:rFonts w:cstheme="minorHAnsi"/>
          <w:sz w:val="24"/>
          <w:szCs w:val="24"/>
          <w:lang w:val="en-US"/>
        </w:rPr>
        <w:t>It is recommended that the application shall be performed between +5°C and +35°C.</w:t>
      </w:r>
    </w:p>
    <w:p w:rsidR="00E533B1" w:rsidRPr="00E533B1" w:rsidRDefault="00E533B1" w:rsidP="00E533B1">
      <w:pPr>
        <w:pStyle w:val="ListeParagraf"/>
        <w:numPr>
          <w:ilvl w:val="0"/>
          <w:numId w:val="8"/>
        </w:numPr>
        <w:spacing w:line="360" w:lineRule="auto"/>
        <w:jc w:val="both"/>
        <w:rPr>
          <w:rFonts w:cstheme="minorHAnsi"/>
          <w:sz w:val="24"/>
          <w:szCs w:val="24"/>
          <w:lang w:val="en-US"/>
        </w:rPr>
      </w:pPr>
      <w:r w:rsidRPr="00E533B1">
        <w:rPr>
          <w:rFonts w:cstheme="minorHAnsi"/>
          <w:sz w:val="24"/>
          <w:szCs w:val="24"/>
          <w:lang w:val="en-US"/>
        </w:rPr>
        <w:t>It shall not be applied on frozen surfaces.</w:t>
      </w:r>
    </w:p>
    <w:p w:rsidR="00E533B1" w:rsidRPr="00E533B1" w:rsidRDefault="00E533B1" w:rsidP="00E533B1">
      <w:pPr>
        <w:pStyle w:val="ListeParagraf"/>
        <w:numPr>
          <w:ilvl w:val="0"/>
          <w:numId w:val="8"/>
        </w:numPr>
        <w:spacing w:line="360" w:lineRule="auto"/>
        <w:jc w:val="both"/>
        <w:rPr>
          <w:rFonts w:cstheme="minorHAnsi"/>
          <w:sz w:val="24"/>
          <w:szCs w:val="24"/>
          <w:lang w:val="en-US"/>
        </w:rPr>
      </w:pPr>
      <w:r w:rsidRPr="00E533B1">
        <w:rPr>
          <w:rFonts w:cstheme="minorHAnsi"/>
          <w:sz w:val="24"/>
          <w:szCs w:val="24"/>
          <w:lang w:val="en-US"/>
        </w:rPr>
        <w:t>A suitable cement cleaning agent shall be used for cleaning of the contaminated joints.</w:t>
      </w:r>
    </w:p>
    <w:p w:rsidR="00E533B1" w:rsidRPr="00E533B1" w:rsidRDefault="00E533B1" w:rsidP="00E533B1">
      <w:pPr>
        <w:pStyle w:val="ListeParagraf"/>
        <w:numPr>
          <w:ilvl w:val="0"/>
          <w:numId w:val="8"/>
        </w:numPr>
        <w:spacing w:line="360" w:lineRule="auto"/>
        <w:jc w:val="both"/>
        <w:rPr>
          <w:rFonts w:cstheme="minorHAnsi"/>
          <w:sz w:val="24"/>
          <w:szCs w:val="24"/>
          <w:lang w:val="en-US"/>
        </w:rPr>
      </w:pPr>
      <w:r w:rsidRPr="00E533B1">
        <w:rPr>
          <w:rFonts w:cstheme="minorHAnsi"/>
          <w:sz w:val="24"/>
          <w:szCs w:val="24"/>
          <w:lang w:val="en-US"/>
        </w:rPr>
        <w:t>Do not go beyond the application field and the rules.</w:t>
      </w:r>
    </w:p>
    <w:p w:rsidR="00E533B1" w:rsidRPr="00E533B1" w:rsidRDefault="00E533B1" w:rsidP="00E533B1">
      <w:pPr>
        <w:pStyle w:val="ListeParagraf"/>
        <w:numPr>
          <w:ilvl w:val="0"/>
          <w:numId w:val="8"/>
        </w:numPr>
        <w:spacing w:line="360" w:lineRule="auto"/>
        <w:jc w:val="both"/>
        <w:rPr>
          <w:rFonts w:cstheme="minorHAnsi"/>
          <w:sz w:val="24"/>
          <w:szCs w:val="24"/>
          <w:lang w:val="en-US"/>
        </w:rPr>
      </w:pPr>
      <w:r w:rsidRPr="00E533B1">
        <w:rPr>
          <w:rFonts w:cstheme="minorHAnsi"/>
          <w:sz w:val="24"/>
          <w:szCs w:val="24"/>
          <w:lang w:val="en-US"/>
        </w:rPr>
        <w:t>Do not inhale it directly. Wash your eyes with plenty of water in case of contact with eyes, seek medical attention if required.</w:t>
      </w:r>
    </w:p>
    <w:p w:rsidR="00E533B1" w:rsidRPr="00E533B1" w:rsidRDefault="00E533B1" w:rsidP="00E533B1">
      <w:pPr>
        <w:pStyle w:val="ListeParagraf"/>
        <w:numPr>
          <w:ilvl w:val="0"/>
          <w:numId w:val="8"/>
        </w:numPr>
        <w:spacing w:line="360" w:lineRule="auto"/>
        <w:jc w:val="both"/>
        <w:rPr>
          <w:rFonts w:cstheme="minorHAnsi"/>
          <w:sz w:val="24"/>
          <w:szCs w:val="24"/>
          <w:lang w:val="en-US"/>
        </w:rPr>
      </w:pPr>
      <w:r w:rsidRPr="00E533B1">
        <w:rPr>
          <w:rFonts w:cstheme="minorHAnsi"/>
          <w:sz w:val="24"/>
          <w:szCs w:val="24"/>
          <w:lang w:val="en-US"/>
        </w:rPr>
        <w:t>Wash your hands and application tools with plenty of water after application.</w:t>
      </w:r>
    </w:p>
    <w:p w:rsidR="00E533B1" w:rsidRPr="00E533B1" w:rsidRDefault="00E533B1" w:rsidP="00E533B1">
      <w:pPr>
        <w:pStyle w:val="ListeParagraf"/>
        <w:numPr>
          <w:ilvl w:val="0"/>
          <w:numId w:val="8"/>
        </w:numPr>
        <w:spacing w:line="360" w:lineRule="auto"/>
        <w:jc w:val="both"/>
        <w:rPr>
          <w:rFonts w:cstheme="minorHAnsi"/>
          <w:sz w:val="24"/>
          <w:szCs w:val="24"/>
          <w:lang w:val="en-US"/>
        </w:rPr>
      </w:pPr>
      <w:r w:rsidRPr="00E533B1">
        <w:rPr>
          <w:rFonts w:cstheme="minorHAnsi"/>
          <w:sz w:val="24"/>
          <w:szCs w:val="24"/>
          <w:lang w:val="en-US"/>
        </w:rPr>
        <w:lastRenderedPageBreak/>
        <w:t>For detailed information, please request the safety data sheet.</w:t>
      </w:r>
    </w:p>
    <w:p w:rsidR="00E533B1" w:rsidRPr="00E533B1" w:rsidRDefault="00E533B1" w:rsidP="00E533B1">
      <w:pPr>
        <w:pStyle w:val="ListeParagraf"/>
        <w:numPr>
          <w:ilvl w:val="0"/>
          <w:numId w:val="8"/>
        </w:numPr>
        <w:spacing w:line="360" w:lineRule="auto"/>
        <w:jc w:val="both"/>
        <w:rPr>
          <w:rFonts w:cstheme="minorHAnsi"/>
          <w:sz w:val="24"/>
          <w:szCs w:val="24"/>
          <w:lang w:val="en-US"/>
        </w:rPr>
      </w:pPr>
      <w:r w:rsidRPr="00E533B1">
        <w:rPr>
          <w:rFonts w:cstheme="minorHAnsi"/>
          <w:sz w:val="24"/>
          <w:szCs w:val="24"/>
          <w:lang w:val="en-US"/>
        </w:rPr>
        <w:t>Contact us for your technical questions and for your questions about all other application conditions.</w:t>
      </w:r>
    </w:p>
    <w:p w:rsidR="002A7D4B" w:rsidRPr="002A7D4B" w:rsidRDefault="002A7D4B" w:rsidP="00412DF6">
      <w:pPr>
        <w:spacing w:line="360" w:lineRule="auto"/>
        <w:jc w:val="both"/>
        <w:rPr>
          <w:rFonts w:cstheme="minorHAnsi"/>
          <w:sz w:val="24"/>
          <w:szCs w:val="24"/>
          <w:lang w:val="en-US"/>
        </w:rPr>
      </w:pPr>
    </w:p>
    <w:p w:rsidR="002A7D4B" w:rsidRPr="00412DF6" w:rsidRDefault="00E533B1" w:rsidP="00412DF6">
      <w:pPr>
        <w:spacing w:line="360" w:lineRule="auto"/>
        <w:jc w:val="both"/>
        <w:rPr>
          <w:rFonts w:cstheme="minorHAnsi"/>
          <w:b/>
          <w:sz w:val="24"/>
          <w:szCs w:val="24"/>
          <w:u w:val="single"/>
          <w:lang w:val="en-US"/>
        </w:rPr>
      </w:pPr>
      <w:r>
        <w:rPr>
          <w:noProof/>
          <w:lang w:eastAsia="tr-TR"/>
        </w:rPr>
        <w:drawing>
          <wp:anchor distT="0" distB="0" distL="114300" distR="114300" simplePos="0" relativeHeight="251668480" behindDoc="0" locked="0" layoutInCell="1" allowOverlap="1" wp14:anchorId="253FEDFA" wp14:editId="20995FB2">
            <wp:simplePos x="0" y="0"/>
            <wp:positionH relativeFrom="column">
              <wp:posOffset>-635</wp:posOffset>
            </wp:positionH>
            <wp:positionV relativeFrom="paragraph">
              <wp:posOffset>378460</wp:posOffset>
            </wp:positionV>
            <wp:extent cx="1021080" cy="638810"/>
            <wp:effectExtent l="0" t="0" r="7620" b="889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r="30778"/>
                    <a:stretch/>
                  </pic:blipFill>
                  <pic:spPr bwMode="auto">
                    <a:xfrm>
                      <a:off x="0" y="0"/>
                      <a:ext cx="1021080" cy="638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A7D4B" w:rsidRPr="00412DF6">
        <w:rPr>
          <w:rFonts w:cstheme="minorHAnsi"/>
          <w:b/>
          <w:sz w:val="24"/>
          <w:szCs w:val="24"/>
          <w:u w:val="single"/>
          <w:lang w:val="en-US"/>
        </w:rPr>
        <w:t>CERTIFICATE OF CONFORMITY</w:t>
      </w:r>
    </w:p>
    <w:p w:rsidR="00E533B1" w:rsidRPr="00E533B1" w:rsidRDefault="00E533B1" w:rsidP="00E533B1">
      <w:pPr>
        <w:shd w:val="clear" w:color="auto" w:fill="FFFFFF"/>
        <w:ind w:left="1416"/>
        <w:rPr>
          <w:sz w:val="24"/>
          <w:szCs w:val="24"/>
        </w:rPr>
      </w:pPr>
      <w:r>
        <w:rPr>
          <w:sz w:val="24"/>
          <w:szCs w:val="24"/>
        </w:rPr>
        <w:t xml:space="preserve">      </w:t>
      </w:r>
      <w:r w:rsidRPr="00E533B1">
        <w:rPr>
          <w:sz w:val="24"/>
          <w:szCs w:val="24"/>
        </w:rPr>
        <w:t xml:space="preserve">TS EN 13888 / </w:t>
      </w:r>
      <w:proofErr w:type="spellStart"/>
      <w:r w:rsidRPr="00E533B1">
        <w:rPr>
          <w:sz w:val="24"/>
          <w:szCs w:val="24"/>
        </w:rPr>
        <w:t>March</w:t>
      </w:r>
      <w:proofErr w:type="spellEnd"/>
      <w:r w:rsidRPr="00E533B1">
        <w:rPr>
          <w:sz w:val="24"/>
          <w:szCs w:val="24"/>
        </w:rPr>
        <w:t xml:space="preserve"> 2010 </w:t>
      </w:r>
    </w:p>
    <w:p w:rsidR="00E533B1" w:rsidRPr="00E533B1" w:rsidRDefault="00E533B1" w:rsidP="00E533B1">
      <w:pPr>
        <w:shd w:val="clear" w:color="auto" w:fill="FFFFFF"/>
        <w:rPr>
          <w:sz w:val="24"/>
          <w:szCs w:val="24"/>
        </w:rPr>
      </w:pPr>
      <w:r>
        <w:rPr>
          <w:sz w:val="24"/>
          <w:szCs w:val="24"/>
        </w:rPr>
        <w:t xml:space="preserve">      </w:t>
      </w:r>
      <w:proofErr w:type="spellStart"/>
      <w:r w:rsidRPr="00E533B1">
        <w:rPr>
          <w:sz w:val="24"/>
          <w:szCs w:val="24"/>
        </w:rPr>
        <w:t>Complies</w:t>
      </w:r>
      <w:proofErr w:type="spellEnd"/>
      <w:r w:rsidRPr="00E533B1">
        <w:rPr>
          <w:sz w:val="24"/>
          <w:szCs w:val="24"/>
        </w:rPr>
        <w:t xml:space="preserve"> </w:t>
      </w:r>
      <w:proofErr w:type="spellStart"/>
      <w:r w:rsidRPr="00E533B1">
        <w:rPr>
          <w:sz w:val="24"/>
          <w:szCs w:val="24"/>
        </w:rPr>
        <w:t>with</w:t>
      </w:r>
      <w:proofErr w:type="spellEnd"/>
      <w:r w:rsidRPr="00E533B1">
        <w:rPr>
          <w:sz w:val="24"/>
          <w:szCs w:val="24"/>
        </w:rPr>
        <w:t xml:space="preserve"> CG2WA Class.</w:t>
      </w:r>
    </w:p>
    <w:p w:rsidR="00E533B1" w:rsidRDefault="00E533B1" w:rsidP="00E533B1">
      <w:pPr>
        <w:shd w:val="clear" w:color="auto" w:fill="FFFFFF"/>
        <w:ind w:left="1416"/>
        <w:rPr>
          <w:sz w:val="24"/>
          <w:szCs w:val="24"/>
        </w:rPr>
      </w:pPr>
      <w:r>
        <w:rPr>
          <w:sz w:val="24"/>
          <w:szCs w:val="24"/>
        </w:rPr>
        <w:t xml:space="preserve">      </w:t>
      </w:r>
      <w:r w:rsidRPr="00E533B1">
        <w:rPr>
          <w:sz w:val="24"/>
          <w:szCs w:val="24"/>
        </w:rPr>
        <w:t xml:space="preserve">CG2WA: </w:t>
      </w:r>
      <w:proofErr w:type="spellStart"/>
      <w:r w:rsidRPr="00E533B1">
        <w:rPr>
          <w:sz w:val="24"/>
          <w:szCs w:val="24"/>
        </w:rPr>
        <w:t>Improved</w:t>
      </w:r>
      <w:proofErr w:type="spellEnd"/>
      <w:r w:rsidRPr="00E533B1">
        <w:rPr>
          <w:sz w:val="24"/>
          <w:szCs w:val="24"/>
        </w:rPr>
        <w:t xml:space="preserve"> </w:t>
      </w:r>
      <w:proofErr w:type="spellStart"/>
      <w:r w:rsidRPr="00E533B1">
        <w:rPr>
          <w:sz w:val="24"/>
          <w:szCs w:val="24"/>
        </w:rPr>
        <w:t>cementitious</w:t>
      </w:r>
      <w:proofErr w:type="spellEnd"/>
      <w:r w:rsidRPr="00E533B1">
        <w:rPr>
          <w:sz w:val="24"/>
          <w:szCs w:val="24"/>
        </w:rPr>
        <w:t xml:space="preserve"> </w:t>
      </w:r>
      <w:proofErr w:type="spellStart"/>
      <w:r w:rsidRPr="00E533B1">
        <w:rPr>
          <w:sz w:val="24"/>
          <w:szCs w:val="24"/>
        </w:rPr>
        <w:t>grout</w:t>
      </w:r>
      <w:proofErr w:type="spellEnd"/>
      <w:r w:rsidRPr="00E533B1">
        <w:rPr>
          <w:sz w:val="24"/>
          <w:szCs w:val="24"/>
        </w:rPr>
        <w:t xml:space="preserve">, </w:t>
      </w:r>
      <w:proofErr w:type="spellStart"/>
      <w:r w:rsidRPr="00E533B1">
        <w:rPr>
          <w:sz w:val="24"/>
          <w:szCs w:val="24"/>
        </w:rPr>
        <w:t>with</w:t>
      </w:r>
      <w:proofErr w:type="spellEnd"/>
      <w:r w:rsidRPr="00E533B1">
        <w:rPr>
          <w:sz w:val="24"/>
          <w:szCs w:val="24"/>
        </w:rPr>
        <w:t xml:space="preserve"> </w:t>
      </w:r>
      <w:proofErr w:type="spellStart"/>
      <w:r w:rsidRPr="00E533B1">
        <w:rPr>
          <w:sz w:val="24"/>
          <w:szCs w:val="24"/>
        </w:rPr>
        <w:t>reduced</w:t>
      </w:r>
      <w:proofErr w:type="spellEnd"/>
      <w:r w:rsidRPr="00E533B1">
        <w:rPr>
          <w:sz w:val="24"/>
          <w:szCs w:val="24"/>
        </w:rPr>
        <w:t xml:space="preserve"> </w:t>
      </w:r>
      <w:proofErr w:type="spellStart"/>
      <w:r w:rsidRPr="00E533B1">
        <w:rPr>
          <w:sz w:val="24"/>
          <w:szCs w:val="24"/>
        </w:rPr>
        <w:t>water</w:t>
      </w:r>
      <w:proofErr w:type="spellEnd"/>
      <w:r w:rsidRPr="00E533B1">
        <w:rPr>
          <w:sz w:val="24"/>
          <w:szCs w:val="24"/>
        </w:rPr>
        <w:t xml:space="preserve"> </w:t>
      </w:r>
      <w:proofErr w:type="spellStart"/>
      <w:r w:rsidRPr="00E533B1">
        <w:rPr>
          <w:sz w:val="24"/>
          <w:szCs w:val="24"/>
        </w:rPr>
        <w:t>absorption</w:t>
      </w:r>
      <w:proofErr w:type="spellEnd"/>
    </w:p>
    <w:p w:rsidR="00E533B1" w:rsidRDefault="00E533B1" w:rsidP="00E533B1">
      <w:pPr>
        <w:shd w:val="clear" w:color="auto" w:fill="FFFFFF"/>
        <w:ind w:left="1416"/>
        <w:rPr>
          <w:sz w:val="24"/>
          <w:szCs w:val="24"/>
        </w:rPr>
      </w:pPr>
      <w:r>
        <w:rPr>
          <w:sz w:val="24"/>
          <w:szCs w:val="24"/>
        </w:rPr>
        <w:t xml:space="preserve">             </w:t>
      </w:r>
      <w:proofErr w:type="spellStart"/>
      <w:r w:rsidRPr="00E533B1">
        <w:rPr>
          <w:sz w:val="24"/>
          <w:szCs w:val="24"/>
        </w:rPr>
        <w:t>and</w:t>
      </w:r>
      <w:proofErr w:type="spellEnd"/>
      <w:r w:rsidRPr="00E533B1">
        <w:rPr>
          <w:sz w:val="24"/>
          <w:szCs w:val="24"/>
        </w:rPr>
        <w:t xml:space="preserve"> </w:t>
      </w:r>
      <w:proofErr w:type="spellStart"/>
      <w:r w:rsidRPr="00E533B1">
        <w:rPr>
          <w:sz w:val="24"/>
          <w:szCs w:val="24"/>
        </w:rPr>
        <w:t>high</w:t>
      </w:r>
      <w:proofErr w:type="spellEnd"/>
      <w:r w:rsidRPr="00E533B1">
        <w:rPr>
          <w:sz w:val="24"/>
          <w:szCs w:val="24"/>
        </w:rPr>
        <w:t xml:space="preserve"> </w:t>
      </w:r>
      <w:proofErr w:type="spellStart"/>
      <w:r w:rsidRPr="00E533B1">
        <w:rPr>
          <w:sz w:val="24"/>
          <w:szCs w:val="24"/>
        </w:rPr>
        <w:t>abrasion</w:t>
      </w:r>
      <w:proofErr w:type="spellEnd"/>
      <w:r w:rsidRPr="00E533B1">
        <w:rPr>
          <w:sz w:val="24"/>
          <w:szCs w:val="24"/>
        </w:rPr>
        <w:t xml:space="preserve"> </w:t>
      </w:r>
      <w:proofErr w:type="spellStart"/>
      <w:r w:rsidRPr="00E533B1">
        <w:rPr>
          <w:sz w:val="24"/>
          <w:szCs w:val="24"/>
        </w:rPr>
        <w:t>resistance</w:t>
      </w:r>
      <w:proofErr w:type="spellEnd"/>
    </w:p>
    <w:p w:rsidR="00E533B1" w:rsidRPr="00E533B1" w:rsidRDefault="00E533B1" w:rsidP="00E533B1">
      <w:pPr>
        <w:shd w:val="clear" w:color="auto" w:fill="FFFFFF"/>
        <w:ind w:left="2124"/>
        <w:rPr>
          <w:sz w:val="24"/>
          <w:szCs w:val="24"/>
        </w:rPr>
      </w:pPr>
      <w:r>
        <w:rPr>
          <w:sz w:val="24"/>
          <w:szCs w:val="24"/>
        </w:rPr>
        <w:t xml:space="preserve"> </w:t>
      </w:r>
      <w:proofErr w:type="spellStart"/>
      <w:r w:rsidRPr="00E533B1">
        <w:rPr>
          <w:sz w:val="24"/>
          <w:szCs w:val="24"/>
        </w:rPr>
        <w:t>Public</w:t>
      </w:r>
      <w:proofErr w:type="spellEnd"/>
      <w:r w:rsidRPr="00E533B1">
        <w:rPr>
          <w:sz w:val="24"/>
          <w:szCs w:val="24"/>
        </w:rPr>
        <w:t xml:space="preserve"> Works </w:t>
      </w:r>
      <w:proofErr w:type="spellStart"/>
      <w:r w:rsidRPr="00E533B1">
        <w:rPr>
          <w:sz w:val="24"/>
          <w:szCs w:val="24"/>
        </w:rPr>
        <w:t>Item</w:t>
      </w:r>
      <w:proofErr w:type="spellEnd"/>
      <w:r w:rsidRPr="00E533B1">
        <w:rPr>
          <w:sz w:val="24"/>
          <w:szCs w:val="24"/>
        </w:rPr>
        <w:t xml:space="preserve"> No: 04.013/2</w:t>
      </w:r>
    </w:p>
    <w:p w:rsidR="00412DF6" w:rsidRDefault="00412DF6" w:rsidP="00412DF6">
      <w:pPr>
        <w:spacing w:line="360" w:lineRule="auto"/>
        <w:jc w:val="both"/>
        <w:rPr>
          <w:rFonts w:cstheme="minorHAnsi"/>
          <w:sz w:val="24"/>
          <w:szCs w:val="24"/>
          <w:lang w:val="en-US"/>
        </w:rPr>
      </w:pPr>
      <w:r>
        <w:rPr>
          <w:rFonts w:cstheme="minorHAnsi"/>
          <w:noProof/>
          <w:sz w:val="24"/>
          <w:szCs w:val="24"/>
          <w:lang w:eastAsia="tr-TR"/>
        </w:rPr>
        <mc:AlternateContent>
          <mc:Choice Requires="wps">
            <w:drawing>
              <wp:anchor distT="0" distB="0" distL="114300" distR="114300" simplePos="0" relativeHeight="251661312" behindDoc="0" locked="0" layoutInCell="1" allowOverlap="1" wp14:anchorId="30A3A95C" wp14:editId="11A4E905">
                <wp:simplePos x="0" y="0"/>
                <wp:positionH relativeFrom="column">
                  <wp:posOffset>-861695</wp:posOffset>
                </wp:positionH>
                <wp:positionV relativeFrom="paragraph">
                  <wp:posOffset>194945</wp:posOffset>
                </wp:positionV>
                <wp:extent cx="7477125" cy="9525"/>
                <wp:effectExtent l="0" t="0" r="28575" b="28575"/>
                <wp:wrapNone/>
                <wp:docPr id="3" name="Düz Bağlayıcı 3"/>
                <wp:cNvGraphicFramePr/>
                <a:graphic xmlns:a="http://schemas.openxmlformats.org/drawingml/2006/main">
                  <a:graphicData uri="http://schemas.microsoft.com/office/word/2010/wordprocessingShape">
                    <wps:wsp>
                      <wps:cNvCnPr/>
                      <wps:spPr>
                        <a:xfrm flipV="1">
                          <a:off x="0" y="0"/>
                          <a:ext cx="747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70CA8C" id="Düz Bağlayıcı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7.85pt,15.35pt" to="52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" strokecolor="black [3200]" strokeweight=".5pt">
                <v:stroke joinstyle="miter"/>
              </v:line>
            </w:pict>
          </mc:Fallback>
        </mc:AlternateContent>
      </w:r>
      <w:r>
        <w:rPr>
          <w:rFonts w:cstheme="minorHAnsi"/>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-861696</wp:posOffset>
                </wp:positionH>
                <wp:positionV relativeFrom="paragraph">
                  <wp:posOffset>147320</wp:posOffset>
                </wp:positionV>
                <wp:extent cx="7477125" cy="9525"/>
                <wp:effectExtent l="0" t="0" r="28575" b="28575"/>
                <wp:wrapNone/>
                <wp:docPr id="2" name="Düz Bağlayıcı 2"/>
                <wp:cNvGraphicFramePr/>
                <a:graphic xmlns:a="http://schemas.openxmlformats.org/drawingml/2006/main">
                  <a:graphicData uri="http://schemas.microsoft.com/office/word/2010/wordprocessingShape">
                    <wps:wsp>
                      <wps:cNvCnPr/>
                      <wps:spPr>
                        <a:xfrm flipV="1">
                          <a:off x="0" y="0"/>
                          <a:ext cx="747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9B9A6B" id="Düz Bağlayıcı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85pt,11.6pt" to="520.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" strokecolor="black [3200]" strokeweight=".5pt">
                <v:stroke joinstyle="miter"/>
              </v:line>
            </w:pict>
          </mc:Fallback>
        </mc:AlternateContent>
      </w:r>
      <w:r>
        <w:rPr>
          <w:rFonts w:cstheme="minorHAnsi"/>
          <w:sz w:val="24"/>
          <w:szCs w:val="24"/>
          <w:lang w:val="en-US"/>
        </w:rPr>
        <w:tab/>
      </w:r>
    </w:p>
    <w:p w:rsidR="00412DF6" w:rsidRDefault="00412DF6" w:rsidP="00412DF6">
      <w:pPr>
        <w:spacing w:line="360" w:lineRule="auto"/>
        <w:ind w:right="-155"/>
        <w:jc w:val="both"/>
        <w:rPr>
          <w:rFonts w:ascii="Arial" w:hAnsi="Arial"/>
          <w:i/>
          <w:sz w:val="16"/>
        </w:rPr>
      </w:pPr>
    </w:p>
    <w:p w:rsidR="00412DF6" w:rsidRPr="00137877" w:rsidRDefault="00412DF6" w:rsidP="00412DF6">
      <w:pPr>
        <w:spacing w:line="360" w:lineRule="auto"/>
        <w:ind w:right="-155"/>
        <w:jc w:val="both"/>
        <w:rPr>
          <w:rFonts w:ascii="Arial" w:hAnsi="Arial"/>
          <w:i/>
          <w:sz w:val="16"/>
        </w:rPr>
      </w:pPr>
      <w:proofErr w:type="spellStart"/>
      <w:r w:rsidRPr="00137877">
        <w:rPr>
          <w:rFonts w:ascii="Arial" w:hAnsi="Arial"/>
          <w:i/>
          <w:sz w:val="16"/>
        </w:rPr>
        <w:t>Above</w:t>
      </w:r>
      <w:proofErr w:type="spellEnd"/>
      <w:r w:rsidRPr="00137877">
        <w:rPr>
          <w:rFonts w:ascii="Arial" w:hAnsi="Arial"/>
          <w:i/>
          <w:sz w:val="16"/>
        </w:rPr>
        <w:t xml:space="preserve"> </w:t>
      </w:r>
      <w:proofErr w:type="spellStart"/>
      <w:r w:rsidRPr="00137877">
        <w:rPr>
          <w:rFonts w:ascii="Arial" w:hAnsi="Arial"/>
          <w:i/>
          <w:sz w:val="16"/>
        </w:rPr>
        <w:t>stated</w:t>
      </w:r>
      <w:proofErr w:type="spellEnd"/>
      <w:r w:rsidRPr="00137877">
        <w:rPr>
          <w:rFonts w:ascii="Arial" w:hAnsi="Arial"/>
          <w:i/>
          <w:sz w:val="16"/>
        </w:rPr>
        <w:t xml:space="preserve"> </w:t>
      </w:r>
      <w:proofErr w:type="gramStart"/>
      <w:r w:rsidRPr="00137877">
        <w:rPr>
          <w:rFonts w:ascii="Arial" w:hAnsi="Arial"/>
          <w:i/>
          <w:sz w:val="16"/>
        </w:rPr>
        <w:t>data</w:t>
      </w:r>
      <w:proofErr w:type="gramEnd"/>
      <w:r w:rsidRPr="00137877">
        <w:rPr>
          <w:rFonts w:ascii="Arial" w:hAnsi="Arial"/>
          <w:i/>
          <w:sz w:val="16"/>
        </w:rPr>
        <w:t xml:space="preserve"> </w:t>
      </w:r>
      <w:proofErr w:type="spellStart"/>
      <w:r w:rsidRPr="00137877">
        <w:rPr>
          <w:rFonts w:ascii="Arial" w:hAnsi="Arial"/>
          <w:i/>
          <w:sz w:val="16"/>
        </w:rPr>
        <w:t>obtained</w:t>
      </w:r>
      <w:proofErr w:type="spellEnd"/>
      <w:r w:rsidRPr="00137877">
        <w:rPr>
          <w:rFonts w:ascii="Arial" w:hAnsi="Arial"/>
          <w:i/>
          <w:sz w:val="16"/>
        </w:rPr>
        <w:t xml:space="preserve"> in </w:t>
      </w:r>
      <w:proofErr w:type="spellStart"/>
      <w:r w:rsidRPr="00137877">
        <w:rPr>
          <w:rFonts w:ascii="Arial" w:hAnsi="Arial"/>
          <w:i/>
          <w:sz w:val="16"/>
        </w:rPr>
        <w:t>lab</w:t>
      </w:r>
      <w:proofErr w:type="spellEnd"/>
      <w:r w:rsidRPr="00137877">
        <w:rPr>
          <w:rFonts w:ascii="Arial" w:hAnsi="Arial"/>
          <w:i/>
          <w:sz w:val="16"/>
        </w:rPr>
        <w:t xml:space="preserve"> </w:t>
      </w:r>
      <w:proofErr w:type="spellStart"/>
      <w:r w:rsidRPr="00137877">
        <w:rPr>
          <w:rFonts w:ascii="Arial" w:hAnsi="Arial"/>
          <w:i/>
          <w:sz w:val="16"/>
        </w:rPr>
        <w:t>conditions</w:t>
      </w:r>
      <w:proofErr w:type="spellEnd"/>
      <w:r w:rsidRPr="00137877">
        <w:rPr>
          <w:rFonts w:ascii="Arial" w:hAnsi="Arial"/>
          <w:i/>
          <w:sz w:val="16"/>
        </w:rPr>
        <w:t xml:space="preserve">. Entegre </w:t>
      </w:r>
      <w:proofErr w:type="spellStart"/>
      <w:r w:rsidRPr="00137877">
        <w:rPr>
          <w:rFonts w:ascii="Arial" w:hAnsi="Arial"/>
          <w:i/>
          <w:sz w:val="16"/>
        </w:rPr>
        <w:t>will</w:t>
      </w:r>
      <w:proofErr w:type="spellEnd"/>
      <w:r w:rsidRPr="00137877">
        <w:rPr>
          <w:rFonts w:ascii="Arial" w:hAnsi="Arial"/>
          <w:i/>
          <w:sz w:val="16"/>
        </w:rPr>
        <w:t xml:space="preserve"> not be </w:t>
      </w:r>
      <w:proofErr w:type="spellStart"/>
      <w:r w:rsidRPr="00137877">
        <w:rPr>
          <w:rFonts w:ascii="Arial" w:hAnsi="Arial"/>
          <w:i/>
          <w:sz w:val="16"/>
        </w:rPr>
        <w:t>liable</w:t>
      </w:r>
      <w:proofErr w:type="spellEnd"/>
      <w:r w:rsidRPr="00137877">
        <w:rPr>
          <w:rFonts w:ascii="Arial" w:hAnsi="Arial"/>
          <w:i/>
          <w:sz w:val="16"/>
        </w:rPr>
        <w:t xml:space="preserve"> </w:t>
      </w:r>
      <w:proofErr w:type="spellStart"/>
      <w:r w:rsidRPr="00137877">
        <w:rPr>
          <w:rFonts w:ascii="Arial" w:hAnsi="Arial"/>
          <w:i/>
          <w:sz w:val="16"/>
        </w:rPr>
        <w:t>for</w:t>
      </w:r>
      <w:proofErr w:type="spellEnd"/>
      <w:r w:rsidRPr="00137877">
        <w:rPr>
          <w:rFonts w:ascii="Arial" w:hAnsi="Arial"/>
          <w:i/>
          <w:sz w:val="16"/>
        </w:rPr>
        <w:t xml:space="preserve"> </w:t>
      </w:r>
      <w:proofErr w:type="spellStart"/>
      <w:r w:rsidRPr="00137877">
        <w:rPr>
          <w:rFonts w:ascii="Arial" w:hAnsi="Arial"/>
          <w:i/>
          <w:sz w:val="16"/>
        </w:rPr>
        <w:t>any</w:t>
      </w:r>
      <w:proofErr w:type="spellEnd"/>
      <w:r w:rsidRPr="00137877">
        <w:rPr>
          <w:rFonts w:ascii="Arial" w:hAnsi="Arial"/>
          <w:i/>
          <w:sz w:val="16"/>
        </w:rPr>
        <w:t xml:space="preserve"> </w:t>
      </w:r>
      <w:proofErr w:type="spellStart"/>
      <w:r w:rsidRPr="00137877">
        <w:rPr>
          <w:rFonts w:ascii="Arial" w:hAnsi="Arial"/>
          <w:i/>
          <w:sz w:val="16"/>
        </w:rPr>
        <w:t>defect</w:t>
      </w:r>
      <w:proofErr w:type="spellEnd"/>
      <w:r w:rsidRPr="00137877">
        <w:rPr>
          <w:rFonts w:ascii="Arial" w:hAnsi="Arial"/>
          <w:i/>
          <w:sz w:val="16"/>
        </w:rPr>
        <w:t xml:space="preserve"> in </w:t>
      </w:r>
      <w:proofErr w:type="spellStart"/>
      <w:r w:rsidRPr="00137877">
        <w:rPr>
          <w:rFonts w:ascii="Arial" w:hAnsi="Arial"/>
          <w:i/>
          <w:sz w:val="16"/>
        </w:rPr>
        <w:t>product</w:t>
      </w:r>
      <w:proofErr w:type="spellEnd"/>
      <w:r w:rsidRPr="00137877">
        <w:rPr>
          <w:rFonts w:ascii="Arial" w:hAnsi="Arial"/>
          <w:i/>
          <w:sz w:val="16"/>
        </w:rPr>
        <w:t xml:space="preserve"> </w:t>
      </w:r>
      <w:proofErr w:type="spellStart"/>
      <w:r w:rsidRPr="00137877">
        <w:rPr>
          <w:rFonts w:ascii="Arial" w:hAnsi="Arial"/>
          <w:i/>
          <w:sz w:val="16"/>
        </w:rPr>
        <w:t>occurring</w:t>
      </w:r>
      <w:proofErr w:type="spellEnd"/>
      <w:r w:rsidRPr="00137877">
        <w:rPr>
          <w:rFonts w:ascii="Arial" w:hAnsi="Arial"/>
          <w:i/>
          <w:sz w:val="16"/>
        </w:rPr>
        <w:t xml:space="preserve"> </w:t>
      </w:r>
      <w:proofErr w:type="spellStart"/>
      <w:r w:rsidRPr="00137877">
        <w:rPr>
          <w:rFonts w:ascii="Arial" w:hAnsi="Arial"/>
          <w:i/>
          <w:sz w:val="16"/>
        </w:rPr>
        <w:t>by</w:t>
      </w:r>
      <w:proofErr w:type="spellEnd"/>
      <w:r w:rsidRPr="00137877">
        <w:rPr>
          <w:rFonts w:ascii="Arial" w:hAnsi="Arial"/>
          <w:i/>
          <w:sz w:val="16"/>
        </w:rPr>
        <w:t xml:space="preserve"> </w:t>
      </w:r>
      <w:proofErr w:type="spellStart"/>
      <w:r w:rsidRPr="00137877">
        <w:rPr>
          <w:rFonts w:ascii="Arial" w:hAnsi="Arial"/>
          <w:i/>
          <w:sz w:val="16"/>
        </w:rPr>
        <w:t>reason</w:t>
      </w:r>
      <w:proofErr w:type="spellEnd"/>
      <w:r w:rsidRPr="00137877">
        <w:rPr>
          <w:rFonts w:ascii="Arial" w:hAnsi="Arial"/>
          <w:i/>
          <w:sz w:val="16"/>
        </w:rPr>
        <w:t xml:space="preserve"> of </w:t>
      </w:r>
      <w:proofErr w:type="spellStart"/>
      <w:r w:rsidRPr="00137877">
        <w:rPr>
          <w:rFonts w:ascii="Arial" w:hAnsi="Arial"/>
          <w:i/>
          <w:sz w:val="16"/>
        </w:rPr>
        <w:t>events</w:t>
      </w:r>
      <w:proofErr w:type="spellEnd"/>
      <w:r w:rsidRPr="00137877">
        <w:rPr>
          <w:rFonts w:ascii="Arial" w:hAnsi="Arial"/>
          <w:i/>
          <w:sz w:val="16"/>
        </w:rPr>
        <w:t xml:space="preserve"> </w:t>
      </w:r>
      <w:proofErr w:type="spellStart"/>
      <w:r w:rsidRPr="00137877">
        <w:rPr>
          <w:rFonts w:ascii="Arial" w:hAnsi="Arial"/>
          <w:i/>
          <w:sz w:val="16"/>
        </w:rPr>
        <w:t>or</w:t>
      </w:r>
      <w:proofErr w:type="spellEnd"/>
      <w:r w:rsidRPr="00137877">
        <w:rPr>
          <w:rFonts w:ascii="Arial" w:hAnsi="Arial"/>
          <w:i/>
          <w:sz w:val="16"/>
        </w:rPr>
        <w:t xml:space="preserve"> </w:t>
      </w:r>
      <w:proofErr w:type="spellStart"/>
      <w:r w:rsidRPr="00137877">
        <w:rPr>
          <w:rFonts w:ascii="Arial" w:hAnsi="Arial"/>
          <w:i/>
          <w:sz w:val="16"/>
        </w:rPr>
        <w:t>conditions</w:t>
      </w:r>
      <w:proofErr w:type="spellEnd"/>
      <w:r w:rsidRPr="00137877">
        <w:rPr>
          <w:rFonts w:ascii="Arial" w:hAnsi="Arial"/>
          <w:i/>
          <w:sz w:val="16"/>
        </w:rPr>
        <w:t xml:space="preserve"> not </w:t>
      </w:r>
      <w:proofErr w:type="spellStart"/>
      <w:r w:rsidRPr="00137877">
        <w:rPr>
          <w:rFonts w:ascii="Arial" w:hAnsi="Arial"/>
          <w:i/>
          <w:sz w:val="16"/>
        </w:rPr>
        <w:t>within</w:t>
      </w:r>
      <w:proofErr w:type="spellEnd"/>
      <w:r w:rsidRPr="00137877">
        <w:rPr>
          <w:rFonts w:ascii="Arial" w:hAnsi="Arial"/>
          <w:i/>
          <w:sz w:val="16"/>
        </w:rPr>
        <w:t xml:space="preserve"> </w:t>
      </w:r>
      <w:proofErr w:type="spellStart"/>
      <w:r w:rsidRPr="00137877">
        <w:rPr>
          <w:rFonts w:ascii="Arial" w:hAnsi="Arial"/>
          <w:i/>
          <w:sz w:val="16"/>
        </w:rPr>
        <w:t>its</w:t>
      </w:r>
      <w:proofErr w:type="spellEnd"/>
      <w:r w:rsidRPr="00137877">
        <w:rPr>
          <w:rFonts w:ascii="Arial" w:hAnsi="Arial"/>
          <w:i/>
          <w:sz w:val="16"/>
        </w:rPr>
        <w:t xml:space="preserve"> </w:t>
      </w:r>
      <w:proofErr w:type="spellStart"/>
      <w:r w:rsidRPr="00137877">
        <w:rPr>
          <w:rFonts w:ascii="Arial" w:hAnsi="Arial"/>
          <w:i/>
          <w:sz w:val="16"/>
        </w:rPr>
        <w:t>control</w:t>
      </w:r>
      <w:proofErr w:type="spellEnd"/>
      <w:r w:rsidRPr="00137877">
        <w:rPr>
          <w:rFonts w:ascii="Arial" w:hAnsi="Arial"/>
          <w:i/>
          <w:sz w:val="16"/>
        </w:rPr>
        <w:t xml:space="preserve"> </w:t>
      </w:r>
      <w:proofErr w:type="spellStart"/>
      <w:r w:rsidRPr="00137877">
        <w:rPr>
          <w:rFonts w:ascii="Arial" w:hAnsi="Arial"/>
          <w:i/>
          <w:sz w:val="16"/>
        </w:rPr>
        <w:t>such</w:t>
      </w:r>
      <w:proofErr w:type="spellEnd"/>
      <w:r w:rsidRPr="00137877">
        <w:rPr>
          <w:rFonts w:ascii="Arial" w:hAnsi="Arial"/>
          <w:i/>
          <w:sz w:val="16"/>
        </w:rPr>
        <w:t xml:space="preserve"> as </w:t>
      </w:r>
      <w:proofErr w:type="spellStart"/>
      <w:r w:rsidRPr="00137877">
        <w:rPr>
          <w:rFonts w:ascii="Arial" w:hAnsi="Arial"/>
          <w:i/>
          <w:sz w:val="16"/>
        </w:rPr>
        <w:t>misuse</w:t>
      </w:r>
      <w:proofErr w:type="spellEnd"/>
      <w:r w:rsidRPr="00137877">
        <w:rPr>
          <w:rFonts w:ascii="Arial" w:hAnsi="Arial"/>
          <w:i/>
          <w:sz w:val="16"/>
        </w:rPr>
        <w:t xml:space="preserve">, </w:t>
      </w:r>
      <w:proofErr w:type="spellStart"/>
      <w:r w:rsidRPr="00137877">
        <w:rPr>
          <w:rFonts w:ascii="Arial" w:hAnsi="Arial"/>
          <w:i/>
          <w:sz w:val="16"/>
        </w:rPr>
        <w:t>mishandling</w:t>
      </w:r>
      <w:proofErr w:type="spellEnd"/>
      <w:r w:rsidRPr="00137877">
        <w:rPr>
          <w:rFonts w:ascii="Arial" w:hAnsi="Arial"/>
          <w:i/>
          <w:sz w:val="16"/>
        </w:rPr>
        <w:t xml:space="preserve">, </w:t>
      </w:r>
      <w:proofErr w:type="spellStart"/>
      <w:r w:rsidRPr="00137877">
        <w:rPr>
          <w:rFonts w:ascii="Arial" w:hAnsi="Arial"/>
          <w:i/>
          <w:sz w:val="16"/>
        </w:rPr>
        <w:t>improper</w:t>
      </w:r>
      <w:proofErr w:type="spellEnd"/>
      <w:r w:rsidRPr="00137877">
        <w:rPr>
          <w:rFonts w:ascii="Arial" w:hAnsi="Arial"/>
          <w:i/>
          <w:sz w:val="16"/>
        </w:rPr>
        <w:t xml:space="preserve"> </w:t>
      </w:r>
      <w:proofErr w:type="spellStart"/>
      <w:r w:rsidRPr="00137877">
        <w:rPr>
          <w:rFonts w:ascii="Arial" w:hAnsi="Arial"/>
          <w:i/>
          <w:sz w:val="16"/>
        </w:rPr>
        <w:t>storage</w:t>
      </w:r>
      <w:proofErr w:type="spellEnd"/>
      <w:r w:rsidRPr="00137877">
        <w:rPr>
          <w:rFonts w:ascii="Arial" w:hAnsi="Arial"/>
          <w:i/>
          <w:sz w:val="16"/>
        </w:rPr>
        <w:t xml:space="preserve"> </w:t>
      </w:r>
      <w:proofErr w:type="spellStart"/>
      <w:r w:rsidRPr="00137877">
        <w:rPr>
          <w:rFonts w:ascii="Arial" w:hAnsi="Arial"/>
          <w:i/>
          <w:sz w:val="16"/>
        </w:rPr>
        <w:t>or</w:t>
      </w:r>
      <w:proofErr w:type="spellEnd"/>
      <w:r w:rsidRPr="00137877">
        <w:rPr>
          <w:rFonts w:ascii="Arial" w:hAnsi="Arial"/>
          <w:i/>
          <w:sz w:val="16"/>
        </w:rPr>
        <w:t xml:space="preserve"> </w:t>
      </w:r>
      <w:proofErr w:type="spellStart"/>
      <w:r w:rsidRPr="00137877">
        <w:rPr>
          <w:rFonts w:ascii="Arial" w:hAnsi="Arial"/>
          <w:i/>
          <w:sz w:val="16"/>
        </w:rPr>
        <w:t>improper</w:t>
      </w:r>
      <w:proofErr w:type="spellEnd"/>
      <w:r w:rsidRPr="00137877">
        <w:rPr>
          <w:rFonts w:ascii="Arial" w:hAnsi="Arial"/>
          <w:i/>
          <w:sz w:val="16"/>
        </w:rPr>
        <w:t xml:space="preserve"> </w:t>
      </w:r>
      <w:proofErr w:type="spellStart"/>
      <w:r w:rsidRPr="00137877">
        <w:rPr>
          <w:rFonts w:ascii="Arial" w:hAnsi="Arial"/>
          <w:i/>
          <w:sz w:val="16"/>
        </w:rPr>
        <w:t>installation</w:t>
      </w:r>
      <w:proofErr w:type="spellEnd"/>
      <w:r w:rsidRPr="00137877">
        <w:rPr>
          <w:rFonts w:ascii="Arial" w:hAnsi="Arial"/>
          <w:i/>
          <w:sz w:val="16"/>
        </w:rPr>
        <w:t>.</w:t>
      </w:r>
    </w:p>
    <w:p w:rsidR="00412DF6" w:rsidRDefault="00412DF6" w:rsidP="00412DF6">
      <w:pPr>
        <w:spacing w:line="360" w:lineRule="auto"/>
        <w:ind w:right="-155"/>
        <w:jc w:val="both"/>
        <w:rPr>
          <w:rFonts w:ascii="Arial" w:hAnsi="Arial"/>
          <w:b/>
          <w:i/>
          <w:sz w:val="16"/>
        </w:rPr>
      </w:pPr>
      <w:r w:rsidRPr="00137877">
        <w:rPr>
          <w:rFonts w:ascii="Arial" w:hAnsi="Arial"/>
          <w:i/>
          <w:sz w:val="16"/>
        </w:rPr>
        <w:t xml:space="preserve">Entegre </w:t>
      </w:r>
      <w:proofErr w:type="spellStart"/>
      <w:r w:rsidRPr="00137877">
        <w:rPr>
          <w:rFonts w:ascii="Arial" w:hAnsi="Arial"/>
          <w:i/>
          <w:sz w:val="16"/>
        </w:rPr>
        <w:t>reserves</w:t>
      </w:r>
      <w:proofErr w:type="spellEnd"/>
      <w:r w:rsidRPr="00137877">
        <w:rPr>
          <w:rFonts w:ascii="Arial" w:hAnsi="Arial"/>
          <w:i/>
          <w:sz w:val="16"/>
        </w:rPr>
        <w:t xml:space="preserve"> </w:t>
      </w:r>
      <w:proofErr w:type="spellStart"/>
      <w:r w:rsidRPr="00137877">
        <w:rPr>
          <w:rFonts w:ascii="Arial" w:hAnsi="Arial"/>
          <w:i/>
          <w:sz w:val="16"/>
        </w:rPr>
        <w:t>the</w:t>
      </w:r>
      <w:proofErr w:type="spellEnd"/>
      <w:r w:rsidRPr="00137877">
        <w:rPr>
          <w:rFonts w:ascii="Arial" w:hAnsi="Arial"/>
          <w:i/>
          <w:sz w:val="16"/>
        </w:rPr>
        <w:t xml:space="preserve"> </w:t>
      </w:r>
      <w:proofErr w:type="spellStart"/>
      <w:r w:rsidRPr="00137877">
        <w:rPr>
          <w:rFonts w:ascii="Arial" w:hAnsi="Arial"/>
          <w:i/>
          <w:sz w:val="16"/>
        </w:rPr>
        <w:t>right</w:t>
      </w:r>
      <w:proofErr w:type="spellEnd"/>
      <w:r w:rsidRPr="00137877">
        <w:rPr>
          <w:rFonts w:ascii="Arial" w:hAnsi="Arial"/>
          <w:i/>
          <w:sz w:val="16"/>
        </w:rPr>
        <w:t xml:space="preserve"> </w:t>
      </w:r>
      <w:proofErr w:type="spellStart"/>
      <w:r w:rsidRPr="00137877">
        <w:rPr>
          <w:rFonts w:ascii="Arial" w:hAnsi="Arial"/>
          <w:i/>
          <w:sz w:val="16"/>
        </w:rPr>
        <w:t>to</w:t>
      </w:r>
      <w:proofErr w:type="spellEnd"/>
      <w:r w:rsidRPr="00137877">
        <w:rPr>
          <w:rFonts w:ascii="Arial" w:hAnsi="Arial"/>
          <w:i/>
          <w:sz w:val="16"/>
        </w:rPr>
        <w:t xml:space="preserve"> </w:t>
      </w:r>
      <w:proofErr w:type="spellStart"/>
      <w:r w:rsidRPr="00137877">
        <w:rPr>
          <w:rFonts w:ascii="Arial" w:hAnsi="Arial"/>
          <w:i/>
          <w:sz w:val="16"/>
        </w:rPr>
        <w:t>revise</w:t>
      </w:r>
      <w:proofErr w:type="spellEnd"/>
      <w:r w:rsidRPr="00137877">
        <w:rPr>
          <w:rFonts w:ascii="Arial" w:hAnsi="Arial"/>
          <w:i/>
          <w:sz w:val="16"/>
        </w:rPr>
        <w:t xml:space="preserve"> </w:t>
      </w:r>
      <w:proofErr w:type="spellStart"/>
      <w:r w:rsidRPr="00137877">
        <w:rPr>
          <w:rFonts w:ascii="Arial" w:hAnsi="Arial"/>
          <w:i/>
          <w:sz w:val="16"/>
        </w:rPr>
        <w:t>the</w:t>
      </w:r>
      <w:proofErr w:type="spellEnd"/>
      <w:r w:rsidRPr="00137877">
        <w:rPr>
          <w:rFonts w:ascii="Arial" w:hAnsi="Arial"/>
          <w:i/>
          <w:sz w:val="16"/>
        </w:rPr>
        <w:t xml:space="preserve"> </w:t>
      </w:r>
      <w:proofErr w:type="spellStart"/>
      <w:r w:rsidRPr="00137877">
        <w:rPr>
          <w:rFonts w:ascii="Arial" w:hAnsi="Arial"/>
          <w:i/>
          <w:sz w:val="16"/>
        </w:rPr>
        <w:t>information</w:t>
      </w:r>
      <w:proofErr w:type="spellEnd"/>
      <w:r w:rsidRPr="00137877">
        <w:rPr>
          <w:rFonts w:ascii="Arial" w:hAnsi="Arial"/>
          <w:i/>
          <w:sz w:val="16"/>
        </w:rPr>
        <w:t xml:space="preserve"> </w:t>
      </w:r>
      <w:proofErr w:type="spellStart"/>
      <w:r w:rsidRPr="00137877">
        <w:rPr>
          <w:rFonts w:ascii="Arial" w:hAnsi="Arial"/>
          <w:i/>
          <w:sz w:val="16"/>
        </w:rPr>
        <w:t>contained</w:t>
      </w:r>
      <w:proofErr w:type="spellEnd"/>
      <w:r w:rsidRPr="00137877">
        <w:rPr>
          <w:rFonts w:ascii="Arial" w:hAnsi="Arial"/>
          <w:i/>
          <w:sz w:val="16"/>
        </w:rPr>
        <w:t xml:space="preserve"> </w:t>
      </w:r>
      <w:proofErr w:type="spellStart"/>
      <w:r w:rsidRPr="00137877">
        <w:rPr>
          <w:rFonts w:ascii="Arial" w:hAnsi="Arial"/>
          <w:i/>
          <w:sz w:val="16"/>
        </w:rPr>
        <w:t>herein</w:t>
      </w:r>
      <w:proofErr w:type="spellEnd"/>
      <w:r w:rsidRPr="00137877">
        <w:rPr>
          <w:rFonts w:ascii="Arial" w:hAnsi="Arial"/>
          <w:i/>
          <w:sz w:val="16"/>
        </w:rPr>
        <w:t xml:space="preserve"> </w:t>
      </w:r>
      <w:proofErr w:type="spellStart"/>
      <w:r w:rsidRPr="00137877">
        <w:rPr>
          <w:rFonts w:ascii="Arial" w:hAnsi="Arial"/>
          <w:i/>
          <w:sz w:val="16"/>
        </w:rPr>
        <w:t>without</w:t>
      </w:r>
      <w:proofErr w:type="spellEnd"/>
      <w:r w:rsidRPr="00137877">
        <w:rPr>
          <w:rFonts w:ascii="Arial" w:hAnsi="Arial"/>
          <w:i/>
          <w:sz w:val="16"/>
        </w:rPr>
        <w:t xml:space="preserve"> </w:t>
      </w:r>
      <w:proofErr w:type="spellStart"/>
      <w:r w:rsidRPr="00137877">
        <w:rPr>
          <w:rFonts w:ascii="Arial" w:hAnsi="Arial"/>
          <w:i/>
          <w:sz w:val="16"/>
        </w:rPr>
        <w:t>prior</w:t>
      </w:r>
      <w:proofErr w:type="spellEnd"/>
      <w:r w:rsidRPr="00137877">
        <w:rPr>
          <w:rFonts w:ascii="Arial" w:hAnsi="Arial"/>
          <w:i/>
          <w:sz w:val="16"/>
        </w:rPr>
        <w:t xml:space="preserve"> </w:t>
      </w:r>
      <w:proofErr w:type="spellStart"/>
      <w:r w:rsidRPr="00137877">
        <w:rPr>
          <w:rFonts w:ascii="Arial" w:hAnsi="Arial"/>
          <w:i/>
          <w:sz w:val="16"/>
        </w:rPr>
        <w:t>notice</w:t>
      </w:r>
      <w:proofErr w:type="spellEnd"/>
      <w:r w:rsidRPr="00137877">
        <w:rPr>
          <w:rFonts w:ascii="Arial" w:hAnsi="Arial"/>
          <w:i/>
          <w:sz w:val="16"/>
        </w:rPr>
        <w:t>.</w:t>
      </w:r>
    </w:p>
    <w:p w:rsidR="00412DF6" w:rsidRDefault="00412DF6" w:rsidP="00412DF6">
      <w:pPr>
        <w:spacing w:line="360" w:lineRule="auto"/>
        <w:ind w:right="-155"/>
        <w:jc w:val="both"/>
        <w:rPr>
          <w:rFonts w:ascii="Arial" w:hAnsi="Arial" w:cs="Arial"/>
          <w:i/>
          <w:iCs/>
          <w:sz w:val="16"/>
          <w:szCs w:val="16"/>
        </w:rPr>
      </w:pPr>
      <w:r>
        <w:rPr>
          <w:rFonts w:ascii="Arial" w:hAnsi="Arial"/>
          <w:b/>
          <w:i/>
          <w:sz w:val="16"/>
        </w:rPr>
        <w:t xml:space="preserve">ENTEGRE HARÇ SAN. </w:t>
      </w:r>
      <w:proofErr w:type="gramStart"/>
      <w:r>
        <w:rPr>
          <w:rFonts w:ascii="Arial" w:hAnsi="Arial"/>
          <w:b/>
          <w:i/>
          <w:sz w:val="16"/>
        </w:rPr>
        <w:t>ve</w:t>
      </w:r>
      <w:proofErr w:type="gramEnd"/>
      <w:r>
        <w:rPr>
          <w:rFonts w:ascii="Arial" w:hAnsi="Arial"/>
          <w:b/>
          <w:i/>
          <w:sz w:val="16"/>
        </w:rPr>
        <w:t xml:space="preserve"> TİC. A.Ş.</w:t>
      </w:r>
    </w:p>
    <w:p w:rsidR="00412DF6" w:rsidRPr="00412DF6" w:rsidRDefault="00412DF6" w:rsidP="00412DF6">
      <w:pPr>
        <w:spacing w:line="360" w:lineRule="auto"/>
        <w:ind w:right="-155"/>
        <w:jc w:val="both"/>
        <w:rPr>
          <w:rFonts w:ascii="Arial" w:hAnsi="Arial" w:cs="Arial"/>
          <w:i/>
          <w:sz w:val="16"/>
          <w:szCs w:val="16"/>
        </w:rPr>
      </w:pPr>
      <w:r>
        <w:rPr>
          <w:rFonts w:ascii="Arial" w:hAnsi="Arial"/>
          <w:i/>
          <w:sz w:val="16"/>
        </w:rPr>
        <w:t xml:space="preserve">HÜSEYİNLİ VILLAGE, BEYKOZ STREET. No:222/4 34799 </w:t>
      </w:r>
      <w:proofErr w:type="spellStart"/>
      <w:r>
        <w:rPr>
          <w:rFonts w:ascii="Arial" w:hAnsi="Arial"/>
          <w:i/>
          <w:sz w:val="16"/>
        </w:rPr>
        <w:t>Çekmeköy</w:t>
      </w:r>
      <w:proofErr w:type="spellEnd"/>
      <w:r>
        <w:rPr>
          <w:rFonts w:ascii="Arial" w:hAnsi="Arial"/>
          <w:i/>
          <w:sz w:val="16"/>
        </w:rPr>
        <w:t xml:space="preserve">/İSTANBUL T: 0216 434 50 96 F: 0216 434 50 31 </w:t>
      </w:r>
      <w:hyperlink r:id="rId8" w:history="1">
        <w:r>
          <w:rPr>
            <w:rStyle w:val="Kpr"/>
            <w:rFonts w:ascii="Arial" w:hAnsi="Arial"/>
            <w:i/>
            <w:sz w:val="16"/>
          </w:rPr>
          <w:t>www.entegreharc.com.tr</w:t>
        </w:r>
      </w:hyperlink>
    </w:p>
    <w:sectPr w:rsidR="00412DF6" w:rsidRPr="00412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5E5"/>
    <w:multiLevelType w:val="hybridMultilevel"/>
    <w:tmpl w:val="56268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2559AE"/>
    <w:multiLevelType w:val="hybridMultilevel"/>
    <w:tmpl w:val="50121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757E73"/>
    <w:multiLevelType w:val="hybridMultilevel"/>
    <w:tmpl w:val="CECAB3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45423E4A"/>
    <w:multiLevelType w:val="hybridMultilevel"/>
    <w:tmpl w:val="DD140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C8C41B5"/>
    <w:multiLevelType w:val="hybridMultilevel"/>
    <w:tmpl w:val="0032FE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6A2B76"/>
    <w:multiLevelType w:val="hybridMultilevel"/>
    <w:tmpl w:val="16EE2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584A91"/>
    <w:multiLevelType w:val="hybridMultilevel"/>
    <w:tmpl w:val="CCD82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26D4B5B"/>
    <w:multiLevelType w:val="hybridMultilevel"/>
    <w:tmpl w:val="4C1C53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FF"/>
    <w:rsid w:val="00032FFF"/>
    <w:rsid w:val="002A7D4B"/>
    <w:rsid w:val="00305D6F"/>
    <w:rsid w:val="00412DF6"/>
    <w:rsid w:val="00915D05"/>
    <w:rsid w:val="00CD4C53"/>
    <w:rsid w:val="00D337DD"/>
    <w:rsid w:val="00E533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29740D"/>
  <w15:chartTrackingRefBased/>
  <w15:docId w15:val="{32B22BA3-18EF-4E09-9B0A-0FE3AA71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7D4B"/>
    <w:pPr>
      <w:ind w:left="720"/>
      <w:contextualSpacing/>
    </w:pPr>
  </w:style>
  <w:style w:type="character" w:styleId="Kpr">
    <w:name w:val="Hyperlink"/>
    <w:rsid w:val="00412DF6"/>
    <w:rPr>
      <w:color w:val="0000FF"/>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egreharc.com.t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9AB5-3914-4F8B-B7B8-DBEF9D8C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Makbule YUMRUKAYA</dc:creator>
  <cp:keywords/>
  <dc:description/>
  <cp:lastModifiedBy>Makbule YUMRUKAYA</cp:lastModifiedBy>
  <cp:revision>3</cp:revision>
  <dcterms:created xsi:type="dcterms:W3CDTF">2020-02-12T07:38:00Z</dcterms:created>
  <dcterms:modified xsi:type="dcterms:W3CDTF">2020-04-28T07:42:00Z</dcterms:modified>
</cp:coreProperties>
</file>